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8C0E02" w14:textId="252A4949" w:rsidR="00EA23A7" w:rsidRPr="00C3261C" w:rsidRDefault="00EA23A7">
      <w:pPr>
        <w:pStyle w:val="Header"/>
        <w:rPr>
          <w:rFonts w:cs="Arial"/>
          <w:noProof w:val="0"/>
          <w:sz w:val="24"/>
          <w:szCs w:val="24"/>
          <w:lang w:val="en-GB"/>
        </w:rPr>
      </w:pPr>
      <w:bookmarkStart w:id="0" w:name="_Ref510623357"/>
      <w:r w:rsidRPr="00B66EA1">
        <w:rPr>
          <w:rFonts w:cs="Arial"/>
          <w:noProof w:val="0"/>
          <w:sz w:val="24"/>
          <w:szCs w:val="24"/>
          <w:lang w:val="en-GB"/>
        </w:rPr>
        <w:t>3GPP TSG RAN WG1 Meeting #94</w:t>
      </w:r>
      <w:r w:rsidR="005D5643" w:rsidRPr="00B66EA1">
        <w:rPr>
          <w:rFonts w:cs="Arial"/>
          <w:noProof w:val="0"/>
          <w:sz w:val="24"/>
          <w:szCs w:val="24"/>
          <w:lang w:val="en-GB"/>
        </w:rPr>
        <w:t>bis</w:t>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sidR="00872038">
        <w:rPr>
          <w:rFonts w:cs="Arial"/>
          <w:bCs/>
          <w:noProof w:val="0"/>
          <w:sz w:val="24"/>
          <w:lang w:val="en-GB"/>
        </w:rPr>
        <w:tab/>
      </w:r>
      <w:r w:rsidR="00872038">
        <w:rPr>
          <w:rFonts w:cs="Arial"/>
          <w:bCs/>
          <w:noProof w:val="0"/>
          <w:sz w:val="24"/>
          <w:lang w:val="en-GB"/>
        </w:rPr>
        <w:tab/>
      </w:r>
      <w:r w:rsidR="00872038">
        <w:rPr>
          <w:rFonts w:cs="Arial"/>
          <w:bCs/>
          <w:noProof w:val="0"/>
          <w:sz w:val="24"/>
          <w:lang w:val="en-GB"/>
        </w:rPr>
        <w:tab/>
      </w:r>
      <w:r w:rsidR="00872038">
        <w:rPr>
          <w:rFonts w:cs="Arial"/>
          <w:bCs/>
          <w:noProof w:val="0"/>
          <w:sz w:val="24"/>
          <w:lang w:val="en-GB"/>
        </w:rPr>
        <w:tab/>
      </w:r>
      <w:r w:rsidR="00A50A2E" w:rsidRPr="00B66EA1">
        <w:rPr>
          <w:rFonts w:cs="Arial"/>
          <w:noProof w:val="0"/>
          <w:sz w:val="24"/>
          <w:szCs w:val="24"/>
          <w:lang w:val="en-GB"/>
        </w:rPr>
        <w:t>R1-1810622</w:t>
      </w:r>
    </w:p>
    <w:p w14:paraId="0002184E" w14:textId="60625800" w:rsidR="00EA23A7" w:rsidRPr="00C3261C" w:rsidRDefault="004F2744">
      <w:pPr>
        <w:pStyle w:val="Header"/>
        <w:rPr>
          <w:rFonts w:cs="Arial"/>
          <w:noProof w:val="0"/>
          <w:sz w:val="24"/>
          <w:szCs w:val="24"/>
          <w:lang w:val="en-GB"/>
        </w:rPr>
      </w:pPr>
      <w:r w:rsidRPr="00B66EA1">
        <w:rPr>
          <w:rFonts w:cs="Arial"/>
          <w:noProof w:val="0"/>
          <w:sz w:val="24"/>
          <w:szCs w:val="24"/>
          <w:lang w:val="en-GB"/>
        </w:rPr>
        <w:t>Chengdu</w:t>
      </w:r>
      <w:r w:rsidR="00EA23A7" w:rsidRPr="00B66EA1">
        <w:rPr>
          <w:rFonts w:cs="Arial"/>
          <w:noProof w:val="0"/>
          <w:sz w:val="24"/>
          <w:szCs w:val="24"/>
          <w:lang w:val="en-GB"/>
        </w:rPr>
        <w:t xml:space="preserve">, </w:t>
      </w:r>
      <w:r w:rsidRPr="00B66EA1">
        <w:rPr>
          <w:rFonts w:cs="Arial"/>
          <w:noProof w:val="0"/>
          <w:sz w:val="24"/>
          <w:szCs w:val="24"/>
          <w:lang w:val="en-GB"/>
        </w:rPr>
        <w:t>China</w:t>
      </w:r>
      <w:r w:rsidR="00EA23A7" w:rsidRPr="00B66EA1">
        <w:rPr>
          <w:rFonts w:cs="Arial"/>
          <w:noProof w:val="0"/>
          <w:sz w:val="24"/>
          <w:szCs w:val="24"/>
          <w:lang w:val="en-GB"/>
        </w:rPr>
        <w:t xml:space="preserve">, </w:t>
      </w:r>
      <w:r w:rsidRPr="00B66EA1">
        <w:rPr>
          <w:rFonts w:cs="Arial"/>
          <w:noProof w:val="0"/>
          <w:sz w:val="24"/>
          <w:szCs w:val="24"/>
          <w:lang w:val="en-GB"/>
        </w:rPr>
        <w:t xml:space="preserve">October 8th </w:t>
      </w:r>
      <w:r w:rsidR="00EA23A7" w:rsidRPr="00B66EA1">
        <w:rPr>
          <w:rFonts w:cs="Arial"/>
          <w:noProof w:val="0"/>
          <w:sz w:val="24"/>
          <w:szCs w:val="24"/>
          <w:lang w:val="en-GB"/>
        </w:rPr>
        <w:t xml:space="preserve">– </w:t>
      </w:r>
      <w:r w:rsidRPr="00B66EA1">
        <w:rPr>
          <w:rFonts w:cs="Arial"/>
          <w:noProof w:val="0"/>
          <w:sz w:val="24"/>
          <w:szCs w:val="24"/>
          <w:lang w:val="en-GB"/>
        </w:rPr>
        <w:t>12th</w:t>
      </w:r>
      <w:r w:rsidR="00EA23A7" w:rsidRPr="00343307">
        <w:rPr>
          <w:rFonts w:cs="Arial"/>
          <w:noProof w:val="0"/>
          <w:sz w:val="24"/>
          <w:szCs w:val="24"/>
          <w:lang w:val="en-GB"/>
        </w:rPr>
        <w:t>, 2018</w:t>
      </w:r>
    </w:p>
    <w:p w14:paraId="6B6B16F0" w14:textId="77777777" w:rsidR="00EA23A7" w:rsidRPr="006B16E5" w:rsidRDefault="00EA23A7" w:rsidP="00EA23A7">
      <w:pPr>
        <w:pStyle w:val="CRCoverPage"/>
        <w:rPr>
          <w:rFonts w:cs="Arial"/>
          <w:b/>
          <w:bCs/>
          <w:sz w:val="24"/>
        </w:rPr>
      </w:pPr>
    </w:p>
    <w:p w14:paraId="065BF4A5" w14:textId="77777777" w:rsidR="00EA23A7" w:rsidRPr="00C3261C" w:rsidRDefault="00EA23A7">
      <w:pPr>
        <w:pStyle w:val="CRCoverPage"/>
        <w:rPr>
          <w:rFonts w:cs="Arial"/>
          <w:b/>
          <w:bCs/>
          <w:sz w:val="24"/>
          <w:szCs w:val="24"/>
          <w:lang w:val="en-US" w:eastAsia="ja-JP"/>
        </w:rPr>
      </w:pPr>
      <w:r w:rsidRPr="00B66EA1">
        <w:rPr>
          <w:rFonts w:cs="Arial"/>
          <w:b/>
          <w:bCs/>
          <w:sz w:val="24"/>
          <w:szCs w:val="24"/>
        </w:rPr>
        <w:t>Agenda item:</w:t>
      </w:r>
      <w:r w:rsidRPr="00195EC5">
        <w:rPr>
          <w:rFonts w:cs="Arial"/>
          <w:b/>
          <w:bCs/>
          <w:sz w:val="24"/>
        </w:rPr>
        <w:tab/>
      </w:r>
      <w:r w:rsidRPr="00195EC5">
        <w:rPr>
          <w:rFonts w:cs="Arial"/>
          <w:b/>
          <w:bCs/>
          <w:sz w:val="24"/>
        </w:rPr>
        <w:tab/>
      </w:r>
      <w:r w:rsidRPr="00B66EA1">
        <w:rPr>
          <w:rFonts w:eastAsia="SimSun" w:cs="Arial"/>
          <w:b/>
          <w:bCs/>
          <w:sz w:val="24"/>
          <w:szCs w:val="24"/>
        </w:rPr>
        <w:t>7.2.2.3.1</w:t>
      </w:r>
    </w:p>
    <w:p w14:paraId="10C51E28" w14:textId="77777777" w:rsidR="00EA23A7" w:rsidRPr="00C3261C" w:rsidRDefault="00EA23A7" w:rsidP="00C3261C">
      <w:pPr>
        <w:tabs>
          <w:tab w:val="left" w:pos="1985"/>
        </w:tabs>
        <w:spacing w:after="120"/>
        <w:ind w:left="1985" w:hanging="1985"/>
        <w:rPr>
          <w:rFonts w:ascii="Arial" w:hAnsi="Arial" w:cs="Arial"/>
          <w:b/>
          <w:bCs/>
          <w:sz w:val="24"/>
          <w:szCs w:val="24"/>
          <w:lang w:val="en-GB"/>
        </w:rPr>
      </w:pPr>
      <w:r w:rsidRPr="00B66EA1">
        <w:rPr>
          <w:rFonts w:ascii="Arial" w:hAnsi="Arial" w:cs="Arial"/>
          <w:b/>
          <w:bCs/>
          <w:sz w:val="24"/>
          <w:szCs w:val="24"/>
          <w:lang w:val="en-GB"/>
        </w:rPr>
        <w:t>Source:</w:t>
      </w:r>
      <w:r w:rsidRPr="00A50A2E">
        <w:rPr>
          <w:rFonts w:ascii="Arial" w:hAnsi="Arial" w:cs="Arial"/>
          <w:b/>
          <w:bCs/>
          <w:sz w:val="24"/>
          <w:lang w:val="en-GB"/>
        </w:rPr>
        <w:tab/>
      </w:r>
      <w:r w:rsidRPr="00B66EA1">
        <w:rPr>
          <w:rFonts w:ascii="Arial" w:hAnsi="Arial" w:cs="Arial"/>
          <w:b/>
          <w:bCs/>
          <w:sz w:val="24"/>
          <w:szCs w:val="24"/>
          <w:lang w:val="en-GB"/>
        </w:rPr>
        <w:t>Nokia, Nokia Shanghai Bell</w:t>
      </w:r>
    </w:p>
    <w:p w14:paraId="7522B18E" w14:textId="77777777" w:rsidR="00EA23A7" w:rsidRPr="00A50A2E" w:rsidRDefault="00EA23A7" w:rsidP="00EA23A7">
      <w:pPr>
        <w:ind w:left="1985" w:hanging="1985"/>
        <w:rPr>
          <w:rFonts w:ascii="Arial" w:hAnsi="Arial" w:cs="Arial"/>
          <w:b/>
          <w:bCs/>
          <w:sz w:val="24"/>
          <w:szCs w:val="24"/>
          <w:lang w:val="en-GB"/>
        </w:rPr>
      </w:pPr>
      <w:r w:rsidRPr="00A50A2E">
        <w:rPr>
          <w:rFonts w:ascii="Arial" w:hAnsi="Arial" w:cs="Arial"/>
          <w:b/>
          <w:bCs/>
          <w:sz w:val="24"/>
          <w:szCs w:val="24"/>
          <w:lang w:val="en-GB"/>
        </w:rPr>
        <w:t>Title:</w:t>
      </w:r>
      <w:r w:rsidRPr="00A50A2E">
        <w:rPr>
          <w:rFonts w:ascii="Arial" w:hAnsi="Arial" w:cs="Arial"/>
          <w:b/>
          <w:bCs/>
          <w:sz w:val="24"/>
          <w:lang w:val="en-GB"/>
        </w:rPr>
        <w:tab/>
      </w:r>
      <w:r w:rsidRPr="00B66EA1">
        <w:rPr>
          <w:rFonts w:ascii="Arial" w:hAnsi="Arial" w:cs="Arial"/>
          <w:b/>
          <w:bCs/>
          <w:sz w:val="24"/>
          <w:szCs w:val="24"/>
          <w:lang w:val="en-GB"/>
        </w:rPr>
        <w:t>On DL Signals and Channels for NR-U</w:t>
      </w:r>
    </w:p>
    <w:p w14:paraId="4F028A4C" w14:textId="77777777" w:rsidR="00EA23A7" w:rsidRPr="00C3261C" w:rsidRDefault="00EA23A7">
      <w:pPr>
        <w:rPr>
          <w:rFonts w:ascii="Arial" w:hAnsi="Arial" w:cs="Arial"/>
          <w:b/>
          <w:bCs/>
          <w:sz w:val="24"/>
          <w:szCs w:val="24"/>
        </w:rPr>
      </w:pPr>
      <w:r w:rsidRPr="00B66EA1">
        <w:rPr>
          <w:rFonts w:ascii="Arial" w:hAnsi="Arial" w:cs="Arial"/>
          <w:b/>
          <w:bCs/>
          <w:sz w:val="24"/>
          <w:szCs w:val="24"/>
        </w:rPr>
        <w:t>Document for:</w:t>
      </w:r>
      <w:r w:rsidRPr="0016316A">
        <w:rPr>
          <w:rFonts w:ascii="Arial" w:hAnsi="Arial" w:cs="Arial"/>
          <w:b/>
          <w:bCs/>
          <w:sz w:val="24"/>
        </w:rPr>
        <w:tab/>
      </w:r>
      <w:r w:rsidRPr="0016316A">
        <w:rPr>
          <w:rFonts w:ascii="Arial" w:hAnsi="Arial" w:cs="Arial"/>
          <w:b/>
          <w:bCs/>
          <w:sz w:val="24"/>
        </w:rPr>
        <w:tab/>
      </w:r>
      <w:r w:rsidRPr="00B66EA1">
        <w:rPr>
          <w:rFonts w:ascii="Arial" w:hAnsi="Arial" w:cs="Arial"/>
          <w:b/>
          <w:bCs/>
          <w:sz w:val="24"/>
          <w:szCs w:val="24"/>
        </w:rPr>
        <w:t>Discussion and Decision</w:t>
      </w:r>
    </w:p>
    <w:p w14:paraId="2F806D3D" w14:textId="77777777" w:rsidR="00EA23A7" w:rsidRPr="00EA23A7" w:rsidRDefault="00EA23A7" w:rsidP="00EA23A7">
      <w:pPr>
        <w:pStyle w:val="Heading1"/>
      </w:pPr>
      <w:r w:rsidRPr="00EA23A7">
        <w:t>Introduction</w:t>
      </w:r>
    </w:p>
    <w:p w14:paraId="6CEB78A7" w14:textId="77777777" w:rsidR="00EA23A7" w:rsidRPr="00EC66D8" w:rsidRDefault="00EA23A7" w:rsidP="00EA23A7">
      <w:pPr>
        <w:spacing w:after="120"/>
        <w:jc w:val="both"/>
        <w:rPr>
          <w:rFonts w:ascii="Times New Roman" w:eastAsia="Times New Roman" w:hAnsi="Times New Roman" w:cs="Times New Roman"/>
          <w:sz w:val="20"/>
          <w:szCs w:val="20"/>
          <w:lang w:val="en-GB" w:eastAsia="fi-FI"/>
        </w:rPr>
      </w:pPr>
      <w:r w:rsidRPr="00EC66D8">
        <w:rPr>
          <w:rFonts w:ascii="Times New Roman" w:eastAsia="Times New Roman" w:hAnsi="Times New Roman" w:cs="Times New Roman"/>
          <w:sz w:val="20"/>
          <w:szCs w:val="20"/>
          <w:lang w:val="en-GB" w:eastAsia="fi-FI"/>
        </w:rPr>
        <w:t>During RAN plenary #78, the release 15 NR specifications supporting licensed band operation were approved. Before that a NR Study Item [1] dealing with NR-based access to unlicensed spectrum has been approved in RAN plenary #75.</w:t>
      </w:r>
    </w:p>
    <w:p w14:paraId="6EDD6276" w14:textId="5DEF7FAB" w:rsidR="00C55411" w:rsidRPr="00C3261C" w:rsidRDefault="00EA23A7">
      <w:pPr>
        <w:spacing w:after="120"/>
        <w:jc w:val="both"/>
        <w:rPr>
          <w:rFonts w:ascii="Times New Roman" w:eastAsia="Times New Roman" w:hAnsi="Times New Roman" w:cs="Times New Roman"/>
          <w:sz w:val="20"/>
          <w:szCs w:val="20"/>
          <w:lang w:val="en-GB" w:eastAsia="fi-FI"/>
        </w:rPr>
      </w:pPr>
      <w:r w:rsidRPr="00EC66D8">
        <w:rPr>
          <w:rFonts w:ascii="Times New Roman" w:eastAsia="Times New Roman" w:hAnsi="Times New Roman" w:cs="Times New Roman"/>
          <w:sz w:val="20"/>
          <w:szCs w:val="20"/>
          <w:lang w:val="en-GB" w:eastAsia="fi-FI"/>
        </w:rPr>
        <w:t xml:space="preserve">To maximize the applicability of NR-based access, it’s beneficial to study solutions applicable to unlicensed bands scenarios as part of the NR development. The agreements related to NR-U DL physical channel design made in RAN1#92bis </w:t>
      </w:r>
      <w:r w:rsidR="00C25F66" w:rsidRPr="00C3261C">
        <w:rPr>
          <w:lang w:val="fi-FI"/>
        </w:rPr>
        <w:fldChar w:fldCharType="begin"/>
      </w:r>
      <w:r w:rsidR="00C25F66">
        <w:rPr>
          <w:rFonts w:ascii="Times New Roman" w:eastAsia="Times New Roman" w:hAnsi="Times New Roman" w:cs="Times New Roman"/>
          <w:sz w:val="20"/>
          <w:szCs w:val="20"/>
          <w:lang w:val="en-GB" w:eastAsia="fi-FI"/>
        </w:rPr>
        <w:instrText xml:space="preserve"> REF _Ref525746411 \r \h </w:instrText>
      </w:r>
      <w:r w:rsidR="00C25F66" w:rsidRPr="00C3261C">
        <w:rPr>
          <w:lang w:val="fi-FI"/>
        </w:rPr>
      </w:r>
      <w:r w:rsidR="00C25F66" w:rsidRPr="00C3261C">
        <w:rPr>
          <w:rFonts w:ascii="Times New Roman" w:eastAsia="Times New Roman" w:hAnsi="Times New Roman" w:cs="Times New Roman"/>
          <w:sz w:val="20"/>
          <w:szCs w:val="20"/>
          <w:lang w:val="en-GB" w:eastAsia="fi-FI"/>
        </w:rPr>
        <w:fldChar w:fldCharType="separate"/>
      </w:r>
      <w:r w:rsidR="00C25F66">
        <w:rPr>
          <w:rFonts w:ascii="Times New Roman" w:eastAsia="Times New Roman" w:hAnsi="Times New Roman" w:cs="Times New Roman"/>
          <w:sz w:val="20"/>
          <w:szCs w:val="20"/>
          <w:lang w:val="en-GB" w:eastAsia="fi-FI"/>
        </w:rPr>
        <w:t>[3]</w:t>
      </w:r>
      <w:r w:rsidR="00C25F66" w:rsidRPr="00C3261C">
        <w:rPr>
          <w:lang w:val="fi-FI"/>
        </w:rPr>
        <w:fldChar w:fldCharType="end"/>
      </w:r>
      <w:r w:rsidR="00C55411" w:rsidRPr="00EC66D8">
        <w:rPr>
          <w:rFonts w:ascii="Times New Roman" w:eastAsia="Times New Roman" w:hAnsi="Times New Roman" w:cs="Times New Roman"/>
          <w:sz w:val="20"/>
          <w:szCs w:val="20"/>
          <w:lang w:val="en-GB" w:eastAsia="fi-FI"/>
        </w:rPr>
        <w:t xml:space="preserve">, in RAN1#93 </w:t>
      </w:r>
      <w:r w:rsidR="00C25F66" w:rsidRPr="00C3261C">
        <w:fldChar w:fldCharType="begin"/>
      </w:r>
      <w:r w:rsidR="00C25F66">
        <w:rPr>
          <w:rFonts w:ascii="Times New Roman" w:eastAsia="Times New Roman" w:hAnsi="Times New Roman" w:cs="Times New Roman"/>
          <w:sz w:val="20"/>
          <w:szCs w:val="20"/>
          <w:lang w:val="en-GB" w:eastAsia="fi-FI"/>
        </w:rPr>
        <w:instrText xml:space="preserve"> REF _Ref521401138 \r \h </w:instrText>
      </w:r>
      <w:r w:rsidR="00C25F66" w:rsidRPr="00C3261C">
        <w:rPr>
          <w:rFonts w:ascii="Times New Roman" w:eastAsia="Times New Roman" w:hAnsi="Times New Roman" w:cs="Times New Roman"/>
          <w:sz w:val="20"/>
          <w:szCs w:val="20"/>
          <w:highlight w:val="yellow"/>
          <w:lang w:eastAsia="fi-FI"/>
        </w:rPr>
        <w:fldChar w:fldCharType="separate"/>
      </w:r>
      <w:r w:rsidR="00C25F66">
        <w:rPr>
          <w:rFonts w:ascii="Times New Roman" w:eastAsia="Times New Roman" w:hAnsi="Times New Roman" w:cs="Times New Roman"/>
          <w:sz w:val="20"/>
          <w:szCs w:val="20"/>
          <w:lang w:val="en-GB" w:eastAsia="fi-FI"/>
        </w:rPr>
        <w:t>[4]</w:t>
      </w:r>
      <w:r w:rsidR="00C25F66" w:rsidRPr="00C3261C">
        <w:fldChar w:fldCharType="end"/>
      </w:r>
      <w:r w:rsidR="00C55411" w:rsidRPr="00EC66D8">
        <w:rPr>
          <w:rFonts w:ascii="Times New Roman" w:eastAsia="Times New Roman" w:hAnsi="Times New Roman" w:cs="Times New Roman"/>
          <w:sz w:val="20"/>
          <w:szCs w:val="20"/>
          <w:lang w:val="en-GB" w:eastAsia="fi-FI"/>
        </w:rPr>
        <w:t xml:space="preserve"> and RAN1#94 </w:t>
      </w:r>
      <w:r w:rsidR="00C25F66" w:rsidRPr="00C3261C">
        <w:fldChar w:fldCharType="begin"/>
      </w:r>
      <w:r w:rsidR="00C25F66">
        <w:rPr>
          <w:rFonts w:ascii="Times New Roman" w:eastAsia="Times New Roman" w:hAnsi="Times New Roman" w:cs="Times New Roman"/>
          <w:sz w:val="20"/>
          <w:szCs w:val="20"/>
          <w:lang w:val="en-GB" w:eastAsia="fi-FI"/>
        </w:rPr>
        <w:instrText xml:space="preserve"> REF _Ref525111264 \r \h </w:instrText>
      </w:r>
      <w:r w:rsidR="00C25F66" w:rsidRPr="00C3261C">
        <w:rPr>
          <w:rFonts w:ascii="Times New Roman" w:eastAsia="Times New Roman" w:hAnsi="Times New Roman" w:cs="Times New Roman"/>
          <w:sz w:val="20"/>
          <w:szCs w:val="20"/>
          <w:lang w:eastAsia="fi-FI"/>
        </w:rPr>
        <w:fldChar w:fldCharType="separate"/>
      </w:r>
      <w:r w:rsidR="00C25F66">
        <w:rPr>
          <w:rFonts w:ascii="Times New Roman" w:eastAsia="Times New Roman" w:hAnsi="Times New Roman" w:cs="Times New Roman"/>
          <w:sz w:val="20"/>
          <w:szCs w:val="20"/>
          <w:lang w:val="en-GB" w:eastAsia="fi-FI"/>
        </w:rPr>
        <w:t>[5]</w:t>
      </w:r>
      <w:r w:rsidR="00C25F66" w:rsidRPr="00C3261C">
        <w:fldChar w:fldCharType="end"/>
      </w:r>
      <w:r w:rsidR="003C6C8B">
        <w:t xml:space="preserve"> </w:t>
      </w:r>
      <w:r w:rsidR="00C55411" w:rsidRPr="00EC66D8">
        <w:rPr>
          <w:rFonts w:ascii="Times New Roman" w:eastAsia="Times New Roman" w:hAnsi="Times New Roman" w:cs="Times New Roman"/>
          <w:sz w:val="20"/>
          <w:szCs w:val="20"/>
          <w:lang w:val="en-GB" w:eastAsia="fi-FI"/>
        </w:rPr>
        <w:t xml:space="preserve">are summarized in Appendix B. Furthermore, SID scope was revised in RAN#80 to consider only unlicensed bands below 7 GHz </w:t>
      </w:r>
      <w:r w:rsidR="00C25F66" w:rsidRPr="00C3261C">
        <w:fldChar w:fldCharType="begin"/>
      </w:r>
      <w:r w:rsidR="00C25F66">
        <w:rPr>
          <w:rFonts w:ascii="Times New Roman" w:eastAsia="Times New Roman" w:hAnsi="Times New Roman" w:cs="Times New Roman"/>
          <w:sz w:val="20"/>
          <w:szCs w:val="20"/>
          <w:lang w:val="en-GB" w:eastAsia="fi-FI"/>
        </w:rPr>
        <w:instrText xml:space="preserve"> REF _Ref525204813 \r \h </w:instrText>
      </w:r>
      <w:r w:rsidR="00C25F66" w:rsidRPr="00C3261C">
        <w:rPr>
          <w:rFonts w:ascii="Times New Roman" w:eastAsia="Times New Roman" w:hAnsi="Times New Roman" w:cs="Times New Roman"/>
          <w:sz w:val="20"/>
          <w:szCs w:val="20"/>
          <w:lang w:eastAsia="fi-FI"/>
        </w:rPr>
        <w:fldChar w:fldCharType="separate"/>
      </w:r>
      <w:r w:rsidR="00DE7C0D">
        <w:rPr>
          <w:rFonts w:ascii="Times New Roman" w:eastAsia="Times New Roman" w:hAnsi="Times New Roman" w:cs="Times New Roman"/>
          <w:sz w:val="20"/>
          <w:szCs w:val="20"/>
          <w:lang w:val="en-GB" w:eastAsia="fi-FI"/>
        </w:rPr>
        <w:fldChar w:fldCharType="begin"/>
      </w:r>
      <w:r w:rsidR="00DE7C0D" w:rsidRPr="00C3261C">
        <w:rPr>
          <w:rFonts w:ascii="Times New Roman" w:eastAsia="Times New Roman" w:hAnsi="Times New Roman" w:cs="Times New Roman"/>
          <w:sz w:val="20"/>
          <w:szCs w:val="20"/>
          <w:lang w:val="en-GB" w:eastAsia="fi-FI"/>
        </w:rPr>
        <w:instrText xml:space="preserve"> REF _Ref521401214 \r \h </w:instrText>
      </w:r>
      <w:r w:rsidR="00DE7C0D">
        <w:rPr>
          <w:rFonts w:ascii="Times New Roman" w:eastAsia="Times New Roman" w:hAnsi="Times New Roman" w:cs="Times New Roman"/>
          <w:sz w:val="20"/>
          <w:szCs w:val="20"/>
          <w:lang w:val="en-GB" w:eastAsia="fi-FI"/>
        </w:rPr>
      </w:r>
      <w:r w:rsidR="00DE7C0D">
        <w:rPr>
          <w:rFonts w:ascii="Times New Roman" w:eastAsia="Times New Roman" w:hAnsi="Times New Roman" w:cs="Times New Roman"/>
          <w:sz w:val="20"/>
          <w:szCs w:val="20"/>
          <w:lang w:val="en-GB" w:eastAsia="fi-FI"/>
        </w:rPr>
        <w:fldChar w:fldCharType="separate"/>
      </w:r>
      <w:r w:rsidR="00DE7C0D" w:rsidRPr="00C3261C">
        <w:rPr>
          <w:rFonts w:ascii="Times New Roman" w:eastAsia="Times New Roman" w:hAnsi="Times New Roman" w:cs="Times New Roman"/>
          <w:sz w:val="20"/>
          <w:szCs w:val="20"/>
          <w:lang w:val="en-GB" w:eastAsia="fi-FI"/>
        </w:rPr>
        <w:t>[6]</w:t>
      </w:r>
      <w:r w:rsidR="00DE7C0D">
        <w:rPr>
          <w:rFonts w:ascii="Times New Roman" w:eastAsia="Times New Roman" w:hAnsi="Times New Roman" w:cs="Times New Roman"/>
          <w:sz w:val="20"/>
          <w:szCs w:val="20"/>
          <w:lang w:val="en-GB" w:eastAsia="fi-FI"/>
        </w:rPr>
        <w:fldChar w:fldCharType="end"/>
      </w:r>
      <w:r w:rsidR="00C25F66" w:rsidRPr="00C3261C">
        <w:fldChar w:fldCharType="end"/>
      </w:r>
      <w:r w:rsidR="00C55411" w:rsidRPr="00C3261C">
        <w:rPr>
          <w:rFonts w:ascii="Times New Roman" w:eastAsia="Batang" w:hAnsi="Times New Roman" w:cs="Times New Roman"/>
          <w:i/>
          <w:iCs/>
          <w:sz w:val="20"/>
          <w:szCs w:val="20"/>
          <w:lang w:val="en-GB"/>
        </w:rPr>
        <w:t>.</w:t>
      </w:r>
    </w:p>
    <w:p w14:paraId="695A4864" w14:textId="239A0488" w:rsidR="00EA23A7" w:rsidRPr="00EC66D8" w:rsidRDefault="00EA23A7" w:rsidP="00EA23A7">
      <w:pPr>
        <w:spacing w:after="120"/>
        <w:jc w:val="both"/>
        <w:rPr>
          <w:rFonts w:ascii="Times New Roman" w:eastAsia="Times New Roman" w:hAnsi="Times New Roman" w:cs="Times New Roman"/>
          <w:sz w:val="20"/>
          <w:szCs w:val="20"/>
          <w:lang w:val="en-GB" w:eastAsia="fi-FI"/>
        </w:rPr>
      </w:pPr>
      <w:r w:rsidRPr="00EC66D8">
        <w:rPr>
          <w:rFonts w:ascii="Times New Roman" w:eastAsia="Times New Roman" w:hAnsi="Times New Roman" w:cs="Times New Roman"/>
          <w:sz w:val="20"/>
          <w:szCs w:val="20"/>
          <w:lang w:val="en-GB" w:eastAsia="fi-FI"/>
        </w:rPr>
        <w:t>In this contribution, we consider potential physical layer channel designs for NR unlicensed scenarios, focusing to the following downlink channels and signals:</w:t>
      </w:r>
    </w:p>
    <w:p w14:paraId="47981E63" w14:textId="77777777" w:rsidR="00EA23A7" w:rsidRPr="00F41F9C" w:rsidRDefault="00EA23A7" w:rsidP="00F331E0">
      <w:pPr>
        <w:pStyle w:val="ListParagraph"/>
        <w:numPr>
          <w:ilvl w:val="0"/>
          <w:numId w:val="4"/>
        </w:numPr>
        <w:spacing w:after="120" w:line="240" w:lineRule="auto"/>
        <w:jc w:val="both"/>
        <w:rPr>
          <w:rFonts w:ascii="Times New Roman" w:eastAsia="Times New Roman" w:hAnsi="Times New Roman" w:cs="Times New Roman"/>
          <w:sz w:val="20"/>
          <w:szCs w:val="20"/>
          <w:lang w:eastAsia="fi-FI"/>
        </w:rPr>
      </w:pPr>
      <w:r w:rsidRPr="00F41F9C">
        <w:rPr>
          <w:rFonts w:ascii="Times New Roman" w:eastAsia="Times New Roman" w:hAnsi="Times New Roman" w:cs="Times New Roman"/>
          <w:sz w:val="20"/>
          <w:szCs w:val="20"/>
          <w:lang w:eastAsia="fi-FI"/>
        </w:rPr>
        <w:t>DRS, Broadcast signals and synchronization</w:t>
      </w:r>
    </w:p>
    <w:p w14:paraId="31D291AF" w14:textId="79E9008D" w:rsidR="00EA23A7" w:rsidRPr="00F41F9C" w:rsidRDefault="00EA23A7" w:rsidP="00F331E0">
      <w:pPr>
        <w:pStyle w:val="ListParagraph"/>
        <w:numPr>
          <w:ilvl w:val="0"/>
          <w:numId w:val="4"/>
        </w:numPr>
        <w:spacing w:after="120" w:line="240" w:lineRule="auto"/>
        <w:jc w:val="both"/>
        <w:rPr>
          <w:rFonts w:ascii="Times New Roman" w:eastAsia="Times New Roman" w:hAnsi="Times New Roman" w:cs="Times New Roman"/>
          <w:sz w:val="20"/>
          <w:szCs w:val="20"/>
          <w:lang w:eastAsia="fi-FI"/>
        </w:rPr>
      </w:pPr>
      <w:r w:rsidRPr="00F41F9C">
        <w:rPr>
          <w:rFonts w:ascii="Times New Roman" w:eastAsia="Times New Roman" w:hAnsi="Times New Roman" w:cs="Times New Roman"/>
          <w:sz w:val="20"/>
          <w:szCs w:val="20"/>
          <w:lang w:eastAsia="fi-FI"/>
        </w:rPr>
        <w:t>PDCCH/PDSCH</w:t>
      </w:r>
      <w:r w:rsidR="00EC66D8">
        <w:rPr>
          <w:rFonts w:ascii="Times New Roman" w:eastAsia="Times New Roman" w:hAnsi="Times New Roman" w:cs="Times New Roman"/>
          <w:sz w:val="20"/>
          <w:szCs w:val="20"/>
          <w:lang w:eastAsia="fi-FI"/>
        </w:rPr>
        <w:t>/Burst-detection</w:t>
      </w:r>
      <w:r w:rsidRPr="00F41F9C">
        <w:rPr>
          <w:rFonts w:ascii="Times New Roman" w:eastAsia="Times New Roman" w:hAnsi="Times New Roman" w:cs="Times New Roman"/>
          <w:sz w:val="20"/>
          <w:szCs w:val="20"/>
          <w:lang w:eastAsia="fi-FI"/>
        </w:rPr>
        <w:t>.</w:t>
      </w:r>
    </w:p>
    <w:p w14:paraId="762BB89E" w14:textId="77777777" w:rsidR="00EA23A7" w:rsidRDefault="00EA23A7" w:rsidP="00EA23A7">
      <w:pPr>
        <w:pStyle w:val="Heading1"/>
      </w:pPr>
      <w:r w:rsidRPr="00EA23A7">
        <w:t>DRS</w:t>
      </w:r>
      <w:r>
        <w:t xml:space="preserve">, Broadcast Signals and Synchronization </w:t>
      </w:r>
    </w:p>
    <w:p w14:paraId="065681A2" w14:textId="52C0785E" w:rsidR="00EA23A7" w:rsidRPr="00EC66D8" w:rsidRDefault="00EA23A7" w:rsidP="00E76C23">
      <w:pPr>
        <w:jc w:val="both"/>
        <w:rPr>
          <w:rFonts w:ascii="Times New Roman" w:hAnsi="Times New Roman" w:cs="Times New Roman"/>
          <w:sz w:val="20"/>
          <w:szCs w:val="20"/>
          <w:lang w:val="en-GB"/>
        </w:rPr>
      </w:pPr>
      <w:r w:rsidRPr="00EC66D8">
        <w:rPr>
          <w:rFonts w:ascii="Times New Roman" w:hAnsi="Times New Roman" w:cs="Times New Roman"/>
          <w:sz w:val="20"/>
          <w:szCs w:val="20"/>
          <w:lang w:val="en-GB"/>
        </w:rPr>
        <w:t xml:space="preserve">As noted in previous section it was agreed in RAN1#93 that NR-U contains a signal similar to DRS, which contains at least SS/PBCH block burst set transmission. </w:t>
      </w:r>
      <w:r w:rsidR="00BF4884" w:rsidRPr="00EC66D8">
        <w:rPr>
          <w:rFonts w:ascii="Times New Roman" w:hAnsi="Times New Roman" w:cs="Times New Roman"/>
          <w:sz w:val="20"/>
          <w:szCs w:val="20"/>
          <w:lang w:val="en-GB"/>
        </w:rPr>
        <w:t xml:space="preserve">Discussion was continued in RAN1#94 where it was agreed that it would </w:t>
      </w:r>
      <w:r w:rsidR="00EC66D8">
        <w:rPr>
          <w:rFonts w:ascii="Times New Roman" w:hAnsi="Times New Roman" w:cs="Times New Roman"/>
          <w:sz w:val="20"/>
          <w:szCs w:val="20"/>
          <w:lang w:val="en-GB"/>
        </w:rPr>
        <w:t xml:space="preserve">be </w:t>
      </w:r>
      <w:r w:rsidR="00BF4884" w:rsidRPr="00EC66D8">
        <w:rPr>
          <w:rFonts w:ascii="Times New Roman" w:hAnsi="Times New Roman" w:cs="Times New Roman"/>
          <w:sz w:val="20"/>
          <w:szCs w:val="20"/>
          <w:lang w:val="en-GB"/>
        </w:rPr>
        <w:t>beneficial to include CSI-RS and RMSI-CORESET(s)+PDSCH(s) (carrying RMSI) in addition to the SS/PBCH burst set within the DRS</w:t>
      </w:r>
      <w:r w:rsidRPr="00EC66D8">
        <w:rPr>
          <w:rFonts w:ascii="Times New Roman" w:hAnsi="Times New Roman" w:cs="Times New Roman"/>
          <w:sz w:val="20"/>
          <w:szCs w:val="20"/>
          <w:lang w:val="en-GB"/>
        </w:rPr>
        <w:t>.</w:t>
      </w:r>
      <w:r w:rsidR="00AE2543" w:rsidRPr="00EC66D8">
        <w:rPr>
          <w:rFonts w:ascii="Times New Roman" w:hAnsi="Times New Roman" w:cs="Times New Roman"/>
          <w:sz w:val="20"/>
          <w:szCs w:val="20"/>
          <w:lang w:val="en-GB"/>
        </w:rPr>
        <w:t xml:space="preserve"> In addition, </w:t>
      </w:r>
      <w:r w:rsidR="00257D8F" w:rsidRPr="00EC66D8">
        <w:rPr>
          <w:rFonts w:ascii="Times New Roman" w:hAnsi="Times New Roman" w:cs="Times New Roman"/>
          <w:sz w:val="20"/>
          <w:szCs w:val="20"/>
          <w:lang w:val="en-GB"/>
        </w:rPr>
        <w:t>OSI and paging may also be transmitted as part of the DRS.</w:t>
      </w:r>
      <w:r w:rsidR="005A6C18" w:rsidRPr="00EC66D8">
        <w:rPr>
          <w:rFonts w:ascii="Times New Roman" w:hAnsi="Times New Roman" w:cs="Times New Roman"/>
          <w:sz w:val="20"/>
          <w:szCs w:val="20"/>
          <w:lang w:val="en-GB"/>
        </w:rPr>
        <w:t xml:space="preserve"> Yet, on one hand there could be cases where SS/PBCH(s) are transmitted only e.g. for measurement purposes (non-cell defining SS/PBCH block in Rel15). </w:t>
      </w:r>
    </w:p>
    <w:p w14:paraId="0BBDF854" w14:textId="47E7B0E7" w:rsidR="00EA23A7" w:rsidRPr="00EA23A7" w:rsidRDefault="00EA23A7" w:rsidP="00EA23A7">
      <w:pPr>
        <w:pStyle w:val="Heading2"/>
      </w:pPr>
      <w:r w:rsidRPr="00EA23A7">
        <w:t>Single beam at below 7 GHz</w:t>
      </w:r>
    </w:p>
    <w:p w14:paraId="11EC60A5" w14:textId="103F6326" w:rsidR="00EA23A7" w:rsidRPr="00C3261C" w:rsidRDefault="00EA23A7">
      <w:pPr>
        <w:jc w:val="both"/>
        <w:rPr>
          <w:rFonts w:ascii="Times New Roman" w:hAnsi="Times New Roman" w:cs="Times New Roman"/>
          <w:sz w:val="20"/>
          <w:szCs w:val="20"/>
          <w:lang w:val="en-GB" w:eastAsia="zh-CN"/>
        </w:rPr>
      </w:pPr>
      <w:r w:rsidRPr="00B66EA1">
        <w:rPr>
          <w:rFonts w:ascii="Times New Roman" w:hAnsi="Times New Roman" w:cs="Times New Roman"/>
          <w:sz w:val="20"/>
          <w:szCs w:val="20"/>
          <w:lang w:val="en-GB" w:eastAsia="zh-CN"/>
        </w:rPr>
        <w:t xml:space="preserve">Beamforming </w:t>
      </w:r>
      <w:r w:rsidR="005A6C18" w:rsidRPr="00B66EA1">
        <w:rPr>
          <w:rFonts w:ascii="Times New Roman" w:hAnsi="Times New Roman" w:cs="Times New Roman"/>
          <w:sz w:val="20"/>
          <w:szCs w:val="20"/>
          <w:lang w:val="en-GB" w:eastAsia="zh-CN"/>
        </w:rPr>
        <w:t xml:space="preserve">for broadcast signaling </w:t>
      </w:r>
      <w:r w:rsidRPr="00B66EA1">
        <w:rPr>
          <w:rFonts w:ascii="Times New Roman" w:hAnsi="Times New Roman" w:cs="Times New Roman"/>
          <w:sz w:val="20"/>
          <w:szCs w:val="20"/>
          <w:lang w:val="en-GB" w:eastAsia="zh-CN"/>
        </w:rPr>
        <w:t xml:space="preserve">is one of the important </w:t>
      </w:r>
      <w:r w:rsidR="005A6C18" w:rsidRPr="00B66EA1">
        <w:rPr>
          <w:rFonts w:ascii="Times New Roman" w:hAnsi="Times New Roman" w:cs="Times New Roman"/>
          <w:sz w:val="20"/>
          <w:szCs w:val="20"/>
          <w:lang w:val="en-GB" w:eastAsia="zh-CN"/>
        </w:rPr>
        <w:t xml:space="preserve">new </w:t>
      </w:r>
      <w:r w:rsidRPr="00B66EA1">
        <w:rPr>
          <w:rFonts w:ascii="Times New Roman" w:hAnsi="Times New Roman" w:cs="Times New Roman"/>
          <w:sz w:val="20"/>
          <w:szCs w:val="20"/>
          <w:lang w:val="en-GB" w:eastAsia="zh-CN"/>
        </w:rPr>
        <w:t>features in NR design. However, in unlicensed spectrum the total RF output power is normally restricted by EIRP limitation. For example, the RF output power EIRP limitation is 23 dBm and</w:t>
      </w:r>
      <w:r w:rsidRPr="00343307">
        <w:rPr>
          <w:rFonts w:ascii="Times New Roman" w:hAnsi="Times New Roman" w:cs="Times New Roman"/>
          <w:sz w:val="20"/>
          <w:szCs w:val="20"/>
          <w:lang w:val="en-GB" w:eastAsia="zh-CN"/>
        </w:rPr>
        <w:t xml:space="preserve"> 24 dBm in 5 GHz unlicensed band, as regulated in ETSI 301.839 and FCC 15.247, respectively. </w:t>
      </w:r>
      <w:r w:rsidR="006226EB" w:rsidRPr="00343307">
        <w:rPr>
          <w:rFonts w:ascii="Times New Roman" w:hAnsi="Times New Roman" w:cs="Times New Roman"/>
          <w:sz w:val="20"/>
          <w:szCs w:val="20"/>
          <w:lang w:val="en-GB" w:eastAsia="zh-CN"/>
        </w:rPr>
        <w:t xml:space="preserve">This limitation captures both </w:t>
      </w:r>
      <w:r w:rsidR="00C04508" w:rsidRPr="00454C64">
        <w:rPr>
          <w:rFonts w:ascii="Times New Roman" w:hAnsi="Times New Roman" w:cs="Times New Roman"/>
          <w:sz w:val="20"/>
          <w:szCs w:val="20"/>
          <w:lang w:val="en-GB" w:eastAsia="zh-CN"/>
        </w:rPr>
        <w:t>transmit power and antenna gain (beamforming gain + antenna element gain)</w:t>
      </w:r>
      <w:r w:rsidRPr="00454C64">
        <w:rPr>
          <w:rFonts w:ascii="Times New Roman" w:hAnsi="Times New Roman" w:cs="Times New Roman"/>
          <w:sz w:val="20"/>
          <w:szCs w:val="20"/>
          <w:lang w:val="en-GB" w:eastAsia="zh-CN"/>
        </w:rPr>
        <w:t xml:space="preserve">. This means directional transmission with high beamforming </w:t>
      </w:r>
      <w:r w:rsidRPr="00C3261C">
        <w:rPr>
          <w:rFonts w:ascii="Times New Roman" w:hAnsi="Times New Roman" w:cs="Times New Roman"/>
          <w:sz w:val="20"/>
          <w:szCs w:val="20"/>
          <w:lang w:val="en-GB" w:eastAsia="zh-CN"/>
        </w:rPr>
        <w:t>gain cannot lead to additional coverage in unlicensed spectrum, if the device is able to reach maximum output power with omni-direction. And, it is more cost efficient to increase the maximum output power than to introduce additional beamforming gain. Hence, broadcast signaling (such as SSS/PSS/PBCH/RMSI) benefits from single beam operation in low frequency unlicensed spectrum (e.g., &lt;7 GHz), leading to much higher efficiency compared to beamforming with beam sweeping operation.</w:t>
      </w:r>
      <w:r w:rsidR="00321231" w:rsidRPr="00C3261C">
        <w:rPr>
          <w:rFonts w:ascii="Times New Roman" w:hAnsi="Times New Roman" w:cs="Times New Roman"/>
          <w:sz w:val="20"/>
          <w:szCs w:val="20"/>
          <w:lang w:val="en-GB" w:eastAsia="zh-CN"/>
        </w:rPr>
        <w:t xml:space="preserve"> Beam sweeping for broadcast signals means repeating the same information (MIB, SIB1, OSI, Paging) to multiple directions requiring correspondingly multiple time domain resources thus increasing the control overhead. </w:t>
      </w:r>
    </w:p>
    <w:p w14:paraId="25077746" w14:textId="6B19188D" w:rsidR="00EA23A7" w:rsidRPr="00C37211" w:rsidRDefault="00EA23A7">
      <w:pPr>
        <w:rPr>
          <w:rFonts w:ascii="Times New Roman" w:hAnsi="Times New Roman" w:cs="Times New Roman"/>
          <w:b/>
          <w:sz w:val="20"/>
          <w:szCs w:val="20"/>
          <w:lang w:val="en-GB" w:eastAsia="zh-CN"/>
        </w:rPr>
      </w:pPr>
      <w:r w:rsidRPr="00C37211">
        <w:rPr>
          <w:rFonts w:ascii="Times New Roman" w:hAnsi="Times New Roman" w:cs="Times New Roman"/>
          <w:b/>
          <w:bCs/>
          <w:i/>
          <w:iCs/>
          <w:sz w:val="20"/>
          <w:szCs w:val="20"/>
          <w:lang w:val="en-GB" w:eastAsia="zh-CN"/>
        </w:rPr>
        <w:t xml:space="preserve">Proposal 1: </w:t>
      </w:r>
      <w:r w:rsidRPr="00C37211">
        <w:rPr>
          <w:rFonts w:ascii="Times New Roman" w:hAnsi="Times New Roman" w:cs="Times New Roman"/>
          <w:i/>
          <w:iCs/>
          <w:sz w:val="20"/>
          <w:szCs w:val="20"/>
          <w:lang w:val="en-GB" w:eastAsia="zh-CN"/>
        </w:rPr>
        <w:t>Support only single</w:t>
      </w:r>
      <w:r w:rsidR="00E76C23" w:rsidRPr="00C37211">
        <w:rPr>
          <w:rFonts w:ascii="Times New Roman" w:hAnsi="Times New Roman" w:cs="Times New Roman"/>
          <w:i/>
          <w:iCs/>
          <w:sz w:val="20"/>
          <w:szCs w:val="20"/>
          <w:lang w:val="en-GB" w:eastAsia="zh-CN"/>
        </w:rPr>
        <w:t>-</w:t>
      </w:r>
      <w:r w:rsidRPr="00C37211">
        <w:rPr>
          <w:rFonts w:ascii="Times New Roman" w:hAnsi="Times New Roman" w:cs="Times New Roman"/>
          <w:i/>
          <w:iCs/>
          <w:sz w:val="20"/>
          <w:szCs w:val="20"/>
          <w:lang w:val="en-GB" w:eastAsia="zh-CN"/>
        </w:rPr>
        <w:t xml:space="preserve">beam operation for </w:t>
      </w:r>
      <w:r w:rsidR="00E91065" w:rsidRPr="00C37211">
        <w:rPr>
          <w:rFonts w:ascii="Times New Roman" w:hAnsi="Times New Roman" w:cs="Times New Roman"/>
          <w:i/>
          <w:iCs/>
          <w:sz w:val="20"/>
          <w:szCs w:val="20"/>
          <w:lang w:val="en-GB" w:eastAsia="zh-CN"/>
        </w:rPr>
        <w:t xml:space="preserve">NR-U </w:t>
      </w:r>
      <w:r w:rsidRPr="00C37211">
        <w:rPr>
          <w:rFonts w:ascii="Times New Roman" w:hAnsi="Times New Roman" w:cs="Times New Roman"/>
          <w:i/>
          <w:iCs/>
          <w:sz w:val="20"/>
          <w:szCs w:val="20"/>
          <w:lang w:val="en-GB" w:eastAsia="zh-CN"/>
        </w:rPr>
        <w:t>DRS transmissions below 7 GHz</w:t>
      </w:r>
      <w:r w:rsidRPr="00C37211">
        <w:rPr>
          <w:rFonts w:ascii="Times New Roman" w:hAnsi="Times New Roman" w:cs="Times New Roman"/>
          <w:sz w:val="20"/>
          <w:szCs w:val="20"/>
          <w:lang w:val="en-GB" w:eastAsia="zh-CN"/>
        </w:rPr>
        <w:t>.</w:t>
      </w:r>
    </w:p>
    <w:p w14:paraId="0C08E575" w14:textId="473DC3B8" w:rsidR="00257D8F" w:rsidRPr="00241568" w:rsidRDefault="0006765E" w:rsidP="00257D8F">
      <w:pPr>
        <w:pStyle w:val="Heading2"/>
      </w:pPr>
      <w:r>
        <w:t>On coverage of DRS in initial access</w:t>
      </w:r>
      <w:r w:rsidR="00257D8F" w:rsidRPr="00241568">
        <w:tab/>
      </w:r>
    </w:p>
    <w:p w14:paraId="682D2E68" w14:textId="22A27AF4" w:rsidR="007279D2" w:rsidRPr="005F1B9A" w:rsidRDefault="00257D8F">
      <w:pPr>
        <w:jc w:val="both"/>
        <w:rPr>
          <w:rFonts w:ascii="Times New Roman" w:hAnsi="Times New Roman" w:cs="Times New Roman"/>
          <w:sz w:val="20"/>
          <w:szCs w:val="20"/>
          <w:lang w:val="en-GB"/>
        </w:rPr>
      </w:pPr>
      <w:r w:rsidRPr="00B66EA1">
        <w:rPr>
          <w:rFonts w:ascii="Times New Roman" w:hAnsi="Times New Roman" w:cs="Times New Roman"/>
          <w:sz w:val="20"/>
          <w:szCs w:val="20"/>
          <w:lang w:val="en-GB"/>
        </w:rPr>
        <w:t xml:space="preserve">Due to PSD regulations, synch signals (PSS and SSS) in an SS/PBCH block would be transmitted with </w:t>
      </w:r>
      <w:r w:rsidR="007332C2" w:rsidRPr="00B66EA1">
        <w:rPr>
          <w:rFonts w:ascii="Times New Roman" w:hAnsi="Times New Roman" w:cs="Times New Roman"/>
          <w:sz w:val="20"/>
          <w:szCs w:val="20"/>
          <w:lang w:val="en-GB"/>
        </w:rPr>
        <w:t xml:space="preserve">12.8, </w:t>
      </w:r>
      <w:r w:rsidRPr="00B66EA1">
        <w:rPr>
          <w:rFonts w:ascii="Times New Roman" w:hAnsi="Times New Roman" w:cs="Times New Roman"/>
          <w:sz w:val="20"/>
          <w:szCs w:val="20"/>
          <w:lang w:val="en-GB"/>
        </w:rPr>
        <w:t xml:space="preserve">15.8 or 18.8 dBm transmit power assuming </w:t>
      </w:r>
      <w:r w:rsidR="007332C2" w:rsidRPr="00B66EA1">
        <w:rPr>
          <w:rFonts w:ascii="Times New Roman" w:hAnsi="Times New Roman" w:cs="Times New Roman"/>
          <w:sz w:val="20"/>
          <w:szCs w:val="20"/>
          <w:lang w:val="en-GB"/>
        </w:rPr>
        <w:t>15</w:t>
      </w:r>
      <w:r w:rsidR="00663A13" w:rsidRPr="00B66EA1">
        <w:rPr>
          <w:rFonts w:ascii="Times New Roman" w:hAnsi="Times New Roman" w:cs="Times New Roman"/>
          <w:sz w:val="20"/>
          <w:szCs w:val="20"/>
          <w:lang w:val="en-GB"/>
        </w:rPr>
        <w:t xml:space="preserve">, </w:t>
      </w:r>
      <w:r w:rsidRPr="00B66EA1">
        <w:rPr>
          <w:rFonts w:ascii="Times New Roman" w:hAnsi="Times New Roman" w:cs="Times New Roman"/>
          <w:sz w:val="20"/>
          <w:szCs w:val="20"/>
          <w:lang w:val="en-GB"/>
        </w:rPr>
        <w:t>30 or 60 kHz SCS</w:t>
      </w:r>
      <w:r w:rsidR="00663A13" w:rsidRPr="00B66EA1">
        <w:rPr>
          <w:rFonts w:ascii="Times New Roman" w:hAnsi="Times New Roman" w:cs="Times New Roman"/>
          <w:sz w:val="20"/>
          <w:szCs w:val="20"/>
          <w:lang w:val="en-GB"/>
        </w:rPr>
        <w:t>, respectively,</w:t>
      </w:r>
      <w:r w:rsidRPr="00343307">
        <w:rPr>
          <w:rFonts w:ascii="Times New Roman" w:hAnsi="Times New Roman" w:cs="Times New Roman"/>
          <w:sz w:val="20"/>
          <w:szCs w:val="20"/>
          <w:lang w:val="en-GB"/>
        </w:rPr>
        <w:t xml:space="preserve"> and PSD limit of 10dBm</w:t>
      </w:r>
      <w:r w:rsidR="00582E44" w:rsidRPr="00343307">
        <w:rPr>
          <w:rFonts w:ascii="Times New Roman" w:hAnsi="Times New Roman" w:cs="Times New Roman"/>
          <w:sz w:val="20"/>
          <w:szCs w:val="20"/>
          <w:lang w:val="en-GB"/>
        </w:rPr>
        <w:t>/</w:t>
      </w:r>
      <w:r w:rsidR="00663A13" w:rsidRPr="00343307">
        <w:rPr>
          <w:rFonts w:ascii="Times New Roman" w:hAnsi="Times New Roman" w:cs="Times New Roman"/>
          <w:sz w:val="20"/>
          <w:szCs w:val="20"/>
          <w:lang w:val="en-GB"/>
        </w:rPr>
        <w:t>Mhz</w:t>
      </w:r>
      <w:r w:rsidRPr="00343307">
        <w:rPr>
          <w:rFonts w:ascii="Times New Roman" w:hAnsi="Times New Roman" w:cs="Times New Roman"/>
          <w:sz w:val="20"/>
          <w:szCs w:val="20"/>
          <w:lang w:val="en-GB"/>
        </w:rPr>
        <w:t xml:space="preserve">. That corresponds to </w:t>
      </w:r>
      <w:r w:rsidR="00AF6409" w:rsidRPr="00454C64">
        <w:rPr>
          <w:rFonts w:ascii="Times New Roman" w:hAnsi="Times New Roman" w:cs="Times New Roman"/>
          <w:sz w:val="20"/>
          <w:szCs w:val="20"/>
          <w:lang w:val="en-GB"/>
        </w:rPr>
        <w:t xml:space="preserve">10.2, </w:t>
      </w:r>
      <w:r w:rsidRPr="00454C64">
        <w:rPr>
          <w:rFonts w:ascii="Times New Roman" w:hAnsi="Times New Roman" w:cs="Times New Roman"/>
          <w:sz w:val="20"/>
          <w:szCs w:val="20"/>
          <w:lang w:val="en-GB"/>
        </w:rPr>
        <w:t xml:space="preserve">7.2 or 4.2 dB </w:t>
      </w:r>
      <w:r w:rsidR="0096599D" w:rsidRPr="00C3261C">
        <w:rPr>
          <w:rFonts w:ascii="Times New Roman" w:hAnsi="Times New Roman" w:cs="Times New Roman"/>
          <w:sz w:val="20"/>
          <w:szCs w:val="20"/>
          <w:lang w:val="en-GB"/>
        </w:rPr>
        <w:t>lower</w:t>
      </w:r>
      <w:r w:rsidRPr="00C3261C">
        <w:rPr>
          <w:rFonts w:ascii="Times New Roman" w:hAnsi="Times New Roman" w:cs="Times New Roman"/>
          <w:sz w:val="20"/>
          <w:szCs w:val="20"/>
          <w:lang w:val="en-GB"/>
        </w:rPr>
        <w:t xml:space="preserve"> transmission power than full carrier / channel (20 MHz) allocation would allow for other downlink signals and channels.</w:t>
      </w:r>
      <w:r w:rsidR="006D64FC" w:rsidRPr="00C3261C">
        <w:rPr>
          <w:rFonts w:ascii="Times New Roman" w:hAnsi="Times New Roman" w:cs="Times New Roman"/>
          <w:sz w:val="20"/>
          <w:szCs w:val="20"/>
          <w:lang w:val="en-GB"/>
        </w:rPr>
        <w:t xml:space="preserve"> </w:t>
      </w:r>
    </w:p>
    <w:p w14:paraId="63836D23" w14:textId="314AECF6" w:rsidR="0096599D" w:rsidRPr="005F1B9A" w:rsidRDefault="0096599D">
      <w:pPr>
        <w:jc w:val="both"/>
        <w:rPr>
          <w:rFonts w:ascii="Times New Roman" w:hAnsi="Times New Roman" w:cs="Times New Roman"/>
          <w:i/>
          <w:iCs/>
          <w:sz w:val="20"/>
          <w:szCs w:val="20"/>
          <w:lang w:val="en-GB"/>
        </w:rPr>
      </w:pPr>
      <w:r w:rsidRPr="00B66EA1">
        <w:rPr>
          <w:rFonts w:ascii="Times New Roman" w:hAnsi="Times New Roman" w:cs="Times New Roman"/>
          <w:b/>
          <w:bCs/>
          <w:i/>
          <w:iCs/>
          <w:sz w:val="20"/>
          <w:szCs w:val="20"/>
          <w:lang w:val="en-GB"/>
        </w:rPr>
        <w:lastRenderedPageBreak/>
        <w:t xml:space="preserve">Observation 1: </w:t>
      </w:r>
      <w:r w:rsidRPr="00B66EA1">
        <w:rPr>
          <w:rFonts w:ascii="Times New Roman" w:hAnsi="Times New Roman" w:cs="Times New Roman"/>
          <w:i/>
          <w:iCs/>
          <w:sz w:val="20"/>
          <w:szCs w:val="20"/>
          <w:lang w:val="en-GB"/>
        </w:rPr>
        <w:t xml:space="preserve">NR-PSS and NR-SSS are transmitted with 10.2, 7.2 or 4.2 dB lower transmission power, when using 15, 30 or 60 kHz SCS, than </w:t>
      </w:r>
      <w:r w:rsidR="006D64FC" w:rsidRPr="00B66EA1">
        <w:rPr>
          <w:rFonts w:ascii="Times New Roman" w:hAnsi="Times New Roman" w:cs="Times New Roman"/>
          <w:i/>
          <w:iCs/>
          <w:sz w:val="20"/>
          <w:szCs w:val="20"/>
          <w:lang w:val="en-GB"/>
        </w:rPr>
        <w:t xml:space="preserve">downlink </w:t>
      </w:r>
      <w:r w:rsidRPr="00B66EA1">
        <w:rPr>
          <w:rFonts w:ascii="Times New Roman" w:hAnsi="Times New Roman" w:cs="Times New Roman"/>
          <w:i/>
          <w:iCs/>
          <w:sz w:val="20"/>
          <w:szCs w:val="20"/>
          <w:lang w:val="en-GB"/>
        </w:rPr>
        <w:t>signal that is spread across the 20 MHz subband.</w:t>
      </w:r>
    </w:p>
    <w:p w14:paraId="7CDA3335" w14:textId="67E3A2EF" w:rsidR="006D64FC" w:rsidRPr="005F1B9A" w:rsidRDefault="006D64FC">
      <w:pPr>
        <w:jc w:val="both"/>
        <w:rPr>
          <w:rFonts w:ascii="Times New Roman" w:hAnsi="Times New Roman" w:cs="Times New Roman"/>
          <w:sz w:val="20"/>
          <w:szCs w:val="20"/>
          <w:lang w:val="en-GB"/>
        </w:rPr>
      </w:pPr>
      <w:r w:rsidRPr="00B66EA1">
        <w:rPr>
          <w:rFonts w:ascii="Times New Roman" w:hAnsi="Times New Roman" w:cs="Times New Roman"/>
          <w:sz w:val="20"/>
          <w:szCs w:val="20"/>
          <w:lang w:val="en-GB"/>
        </w:rPr>
        <w:t xml:space="preserve">Then, to </w:t>
      </w:r>
      <w:r w:rsidR="00044229" w:rsidRPr="00B66EA1">
        <w:rPr>
          <w:rFonts w:ascii="Times New Roman" w:hAnsi="Times New Roman" w:cs="Times New Roman"/>
          <w:sz w:val="20"/>
          <w:szCs w:val="20"/>
          <w:lang w:val="en-GB"/>
        </w:rPr>
        <w:t xml:space="preserve">look at further </w:t>
      </w:r>
      <w:r w:rsidR="00CF48CA" w:rsidRPr="00B66EA1">
        <w:rPr>
          <w:rFonts w:ascii="Times New Roman" w:hAnsi="Times New Roman" w:cs="Times New Roman"/>
          <w:sz w:val="20"/>
          <w:szCs w:val="20"/>
          <w:lang w:val="en-GB"/>
        </w:rPr>
        <w:t xml:space="preserve">the </w:t>
      </w:r>
      <w:r w:rsidR="00BF27D2" w:rsidRPr="00B66EA1">
        <w:rPr>
          <w:rFonts w:ascii="Times New Roman" w:hAnsi="Times New Roman" w:cs="Times New Roman"/>
          <w:sz w:val="20"/>
          <w:szCs w:val="20"/>
          <w:lang w:val="en-GB"/>
        </w:rPr>
        <w:t xml:space="preserve">potential </w:t>
      </w:r>
      <w:r w:rsidR="00CF48CA" w:rsidRPr="00B66EA1">
        <w:rPr>
          <w:rFonts w:ascii="Times New Roman" w:hAnsi="Times New Roman" w:cs="Times New Roman"/>
          <w:sz w:val="20"/>
          <w:szCs w:val="20"/>
          <w:lang w:val="en-GB"/>
        </w:rPr>
        <w:t xml:space="preserve">coverage </w:t>
      </w:r>
      <w:r w:rsidR="00BF27D2" w:rsidRPr="00B66EA1">
        <w:rPr>
          <w:rFonts w:ascii="Times New Roman" w:hAnsi="Times New Roman" w:cs="Times New Roman"/>
          <w:sz w:val="20"/>
          <w:szCs w:val="20"/>
          <w:lang w:val="en-GB"/>
        </w:rPr>
        <w:t xml:space="preserve">issue </w:t>
      </w:r>
      <w:r w:rsidR="00CF48CA" w:rsidRPr="00B66EA1">
        <w:rPr>
          <w:rFonts w:ascii="Times New Roman" w:hAnsi="Times New Roman" w:cs="Times New Roman"/>
          <w:sz w:val="20"/>
          <w:szCs w:val="20"/>
          <w:lang w:val="en-GB"/>
        </w:rPr>
        <w:t xml:space="preserve">of SS/PBCH block we </w:t>
      </w:r>
      <w:r w:rsidR="001E420A" w:rsidRPr="00B66EA1">
        <w:rPr>
          <w:rFonts w:ascii="Times New Roman" w:hAnsi="Times New Roman" w:cs="Times New Roman"/>
          <w:sz w:val="20"/>
          <w:szCs w:val="20"/>
          <w:lang w:val="en-GB"/>
        </w:rPr>
        <w:t>analyse</w:t>
      </w:r>
      <w:r w:rsidR="00CF48CA" w:rsidRPr="00343307">
        <w:rPr>
          <w:rFonts w:ascii="Times New Roman" w:hAnsi="Times New Roman" w:cs="Times New Roman"/>
          <w:sz w:val="20"/>
          <w:szCs w:val="20"/>
          <w:lang w:val="en-GB"/>
        </w:rPr>
        <w:t>d</w:t>
      </w:r>
      <w:r w:rsidRPr="00343307">
        <w:rPr>
          <w:rFonts w:ascii="Times New Roman" w:hAnsi="Times New Roman" w:cs="Times New Roman"/>
          <w:sz w:val="20"/>
          <w:szCs w:val="20"/>
          <w:lang w:val="en-GB"/>
        </w:rPr>
        <w:t xml:space="preserve"> </w:t>
      </w:r>
      <w:r w:rsidR="001E420A" w:rsidRPr="00343307">
        <w:rPr>
          <w:rFonts w:ascii="Times New Roman" w:hAnsi="Times New Roman" w:cs="Times New Roman"/>
          <w:sz w:val="20"/>
          <w:szCs w:val="20"/>
          <w:lang w:val="en-GB"/>
        </w:rPr>
        <w:t xml:space="preserve">(im)balance between downlink and uplink </w:t>
      </w:r>
      <w:r w:rsidR="00EC66D8" w:rsidRPr="00454C64">
        <w:rPr>
          <w:rFonts w:ascii="Times New Roman" w:hAnsi="Times New Roman" w:cs="Times New Roman"/>
          <w:sz w:val="20"/>
          <w:szCs w:val="20"/>
          <w:lang w:val="en-GB"/>
        </w:rPr>
        <w:t>maximum coupling losses (</w:t>
      </w:r>
      <w:r w:rsidR="00BF27D2" w:rsidRPr="00454C64">
        <w:rPr>
          <w:rFonts w:ascii="Times New Roman" w:hAnsi="Times New Roman" w:cs="Times New Roman"/>
          <w:sz w:val="20"/>
          <w:szCs w:val="20"/>
          <w:lang w:val="en-GB"/>
        </w:rPr>
        <w:t>MCL</w:t>
      </w:r>
      <w:r w:rsidR="00EC66D8" w:rsidRPr="00454C64">
        <w:rPr>
          <w:rFonts w:ascii="Times New Roman" w:hAnsi="Times New Roman" w:cs="Times New Roman"/>
          <w:sz w:val="20"/>
          <w:szCs w:val="20"/>
          <w:lang w:val="en-GB"/>
        </w:rPr>
        <w:t>s)</w:t>
      </w:r>
      <w:r w:rsidR="00BF27D2" w:rsidRPr="00C3261C">
        <w:rPr>
          <w:rFonts w:ascii="Times New Roman" w:hAnsi="Times New Roman" w:cs="Times New Roman"/>
          <w:sz w:val="20"/>
          <w:szCs w:val="20"/>
          <w:lang w:val="en-GB"/>
        </w:rPr>
        <w:t xml:space="preserve"> by performing </w:t>
      </w:r>
      <w:r w:rsidR="001E420A" w:rsidRPr="00C3261C">
        <w:rPr>
          <w:rFonts w:ascii="Times New Roman" w:hAnsi="Times New Roman" w:cs="Times New Roman"/>
          <w:sz w:val="20"/>
          <w:szCs w:val="20"/>
          <w:lang w:val="en-GB"/>
        </w:rPr>
        <w:t>a link budget analysis in Appendix A for NR-PSS, NR-SSS, NR-PBCH and PRACH. Based on the link budget analysis</w:t>
      </w:r>
      <w:r w:rsidR="00CE5686" w:rsidRPr="00C3261C">
        <w:rPr>
          <w:rFonts w:ascii="Times New Roman" w:hAnsi="Times New Roman" w:cs="Times New Roman"/>
          <w:sz w:val="20"/>
          <w:szCs w:val="20"/>
          <w:lang w:val="en-GB"/>
        </w:rPr>
        <w:t xml:space="preserve"> in Appendix A (</w:t>
      </w:r>
      <w:r w:rsidR="00CE5686" w:rsidRPr="005F1B9A">
        <w:fldChar w:fldCharType="begin"/>
      </w:r>
      <w:r w:rsidR="00CE5686" w:rsidRPr="00EC66D8">
        <w:rPr>
          <w:rFonts w:ascii="Times New Roman" w:hAnsi="Times New Roman" w:cs="Times New Roman"/>
          <w:sz w:val="20"/>
          <w:lang w:val="en-GB"/>
        </w:rPr>
        <w:instrText xml:space="preserve"> REF _Ref525204196 \h </w:instrText>
      </w:r>
      <w:r w:rsidR="00CE5686" w:rsidRPr="005F1B9A">
        <w:rPr>
          <w:rFonts w:ascii="Times New Roman" w:hAnsi="Times New Roman" w:cs="Times New Roman"/>
          <w:sz w:val="20"/>
        </w:rPr>
        <w:fldChar w:fldCharType="separate"/>
      </w:r>
      <w:r w:rsidR="00CE5686" w:rsidRPr="00EC66D8">
        <w:rPr>
          <w:lang w:val="en-GB"/>
        </w:rPr>
        <w:t xml:space="preserve">Table </w:t>
      </w:r>
      <w:r w:rsidR="00CE5686" w:rsidRPr="00EC66D8">
        <w:rPr>
          <w:noProof/>
          <w:lang w:val="en-GB"/>
        </w:rPr>
        <w:t>4</w:t>
      </w:r>
      <w:r w:rsidR="00CE5686" w:rsidRPr="005F1B9A">
        <w:fldChar w:fldCharType="end"/>
      </w:r>
      <w:r w:rsidR="00CE5686" w:rsidRPr="00B66EA1">
        <w:rPr>
          <w:rFonts w:ascii="Times New Roman" w:hAnsi="Times New Roman" w:cs="Times New Roman"/>
          <w:sz w:val="20"/>
          <w:szCs w:val="20"/>
          <w:lang w:val="en-GB"/>
        </w:rPr>
        <w:t>)</w:t>
      </w:r>
      <w:r w:rsidR="000D1636" w:rsidRPr="00B66EA1">
        <w:rPr>
          <w:rFonts w:ascii="Times New Roman" w:hAnsi="Times New Roman" w:cs="Times New Roman"/>
          <w:sz w:val="20"/>
          <w:szCs w:val="20"/>
          <w:lang w:val="en-GB"/>
        </w:rPr>
        <w:t xml:space="preserve"> </w:t>
      </w:r>
      <w:r w:rsidR="000D1636" w:rsidRPr="005F1B9A">
        <w:fldChar w:fldCharType="begin"/>
      </w:r>
      <w:r w:rsidR="000D1636" w:rsidRPr="00EC66D8">
        <w:rPr>
          <w:rFonts w:ascii="Times New Roman" w:hAnsi="Times New Roman" w:cs="Times New Roman"/>
          <w:sz w:val="20"/>
          <w:lang w:val="en-GB"/>
        </w:rPr>
        <w:instrText xml:space="preserve"> REF _Ref525245965 \h </w:instrText>
      </w:r>
      <w:r w:rsidR="000D1636" w:rsidRPr="005F1B9A">
        <w:rPr>
          <w:rFonts w:ascii="Times New Roman" w:hAnsi="Times New Roman" w:cs="Times New Roman"/>
          <w:sz w:val="20"/>
        </w:rPr>
        <w:fldChar w:fldCharType="separate"/>
      </w:r>
      <w:r w:rsidR="000D1636" w:rsidRPr="00EC66D8">
        <w:rPr>
          <w:lang w:val="en-GB"/>
        </w:rPr>
        <w:t xml:space="preserve">Table </w:t>
      </w:r>
      <w:r w:rsidR="000D1636" w:rsidRPr="00EC66D8">
        <w:rPr>
          <w:noProof/>
          <w:lang w:val="en-GB"/>
        </w:rPr>
        <w:t>1</w:t>
      </w:r>
      <w:r w:rsidR="000D1636" w:rsidRPr="005F1B9A">
        <w:fldChar w:fldCharType="end"/>
      </w:r>
      <w:r w:rsidR="000D1636" w:rsidRPr="00B66EA1">
        <w:rPr>
          <w:rFonts w:ascii="Times New Roman" w:hAnsi="Times New Roman" w:cs="Times New Roman"/>
          <w:sz w:val="20"/>
          <w:szCs w:val="20"/>
          <w:lang w:val="en-GB"/>
        </w:rPr>
        <w:t xml:space="preserve"> summarizes the </w:t>
      </w:r>
      <w:r w:rsidR="00CE5686" w:rsidRPr="00B66EA1">
        <w:rPr>
          <w:rFonts w:ascii="Times New Roman" w:hAnsi="Times New Roman" w:cs="Times New Roman"/>
          <w:sz w:val="20"/>
          <w:szCs w:val="20"/>
          <w:lang w:val="en-GB"/>
        </w:rPr>
        <w:t xml:space="preserve">observed </w:t>
      </w:r>
      <w:r w:rsidR="00BF27D2" w:rsidRPr="00343307">
        <w:rPr>
          <w:rFonts w:ascii="Times New Roman" w:hAnsi="Times New Roman" w:cs="Times New Roman"/>
          <w:sz w:val="20"/>
          <w:szCs w:val="20"/>
          <w:lang w:val="en-GB"/>
        </w:rPr>
        <w:t>MCL</w:t>
      </w:r>
      <w:r w:rsidR="00CE5686" w:rsidRPr="00343307">
        <w:rPr>
          <w:rFonts w:ascii="Times New Roman" w:hAnsi="Times New Roman" w:cs="Times New Roman"/>
          <w:sz w:val="20"/>
          <w:szCs w:val="20"/>
          <w:lang w:val="en-GB"/>
        </w:rPr>
        <w:t xml:space="preserve"> values</w:t>
      </w:r>
      <w:r w:rsidR="000D1636" w:rsidRPr="00343307">
        <w:rPr>
          <w:rFonts w:ascii="Times New Roman" w:hAnsi="Times New Roman" w:cs="Times New Roman"/>
          <w:sz w:val="20"/>
          <w:szCs w:val="20"/>
          <w:lang w:val="en-GB"/>
        </w:rPr>
        <w:t xml:space="preserve">. </w:t>
      </w:r>
      <w:r w:rsidR="00AE44A4" w:rsidRPr="00343307">
        <w:rPr>
          <w:rFonts w:ascii="Times New Roman" w:hAnsi="Times New Roman" w:cs="Times New Roman"/>
          <w:sz w:val="20"/>
          <w:szCs w:val="20"/>
          <w:lang w:val="en-GB"/>
        </w:rPr>
        <w:t>It’s to be noted that PRACH format A1 is targeted to small cells and it is const</w:t>
      </w:r>
      <w:r w:rsidR="003456F9" w:rsidRPr="00343307">
        <w:rPr>
          <w:rFonts w:ascii="Times New Roman" w:hAnsi="Times New Roman" w:cs="Times New Roman"/>
          <w:sz w:val="20"/>
          <w:szCs w:val="20"/>
          <w:lang w:val="en-GB"/>
        </w:rPr>
        <w:t>ructed from a CP and two symbols.</w:t>
      </w:r>
      <w:r w:rsidR="000344B9" w:rsidRPr="00454C64">
        <w:rPr>
          <w:rFonts w:ascii="Times New Roman" w:hAnsi="Times New Roman" w:cs="Times New Roman"/>
          <w:sz w:val="20"/>
          <w:szCs w:val="20"/>
          <w:lang w:val="en-GB"/>
        </w:rPr>
        <w:t xml:space="preserve"> Increasing the SCS </w:t>
      </w:r>
      <w:r w:rsidR="000624D1" w:rsidRPr="00454C64">
        <w:rPr>
          <w:rFonts w:ascii="Times New Roman" w:hAnsi="Times New Roman" w:cs="Times New Roman"/>
          <w:sz w:val="20"/>
          <w:szCs w:val="20"/>
          <w:lang w:val="en-GB"/>
        </w:rPr>
        <w:t>provides</w:t>
      </w:r>
      <w:r w:rsidR="000344B9" w:rsidRPr="00454C64">
        <w:rPr>
          <w:rFonts w:ascii="Times New Roman" w:hAnsi="Times New Roman" w:cs="Times New Roman"/>
          <w:sz w:val="20"/>
          <w:szCs w:val="20"/>
          <w:lang w:val="en-GB"/>
        </w:rPr>
        <w:t xml:space="preserve"> </w:t>
      </w:r>
      <w:r w:rsidR="000624D1" w:rsidRPr="00C3261C">
        <w:rPr>
          <w:rFonts w:ascii="Times New Roman" w:hAnsi="Times New Roman" w:cs="Times New Roman"/>
          <w:sz w:val="20"/>
          <w:szCs w:val="20"/>
          <w:lang w:val="en-GB"/>
        </w:rPr>
        <w:t>some gain due to wider bandwidth and thus frequency diversity</w:t>
      </w:r>
      <w:r w:rsidR="00ED3269" w:rsidRPr="00C3261C">
        <w:rPr>
          <w:rFonts w:ascii="Times New Roman" w:hAnsi="Times New Roman" w:cs="Times New Roman"/>
          <w:sz w:val="20"/>
          <w:szCs w:val="20"/>
          <w:lang w:val="en-GB"/>
        </w:rPr>
        <w:t xml:space="preserve"> but similar gain is also visible for both DL and UL signals</w:t>
      </w:r>
      <w:r w:rsidR="000624D1" w:rsidRPr="00C3261C">
        <w:rPr>
          <w:rFonts w:ascii="Times New Roman" w:hAnsi="Times New Roman" w:cs="Times New Roman"/>
          <w:sz w:val="20"/>
          <w:szCs w:val="20"/>
          <w:lang w:val="en-GB"/>
        </w:rPr>
        <w:t xml:space="preserve">. </w:t>
      </w:r>
    </w:p>
    <w:p w14:paraId="35A4E294" w14:textId="780FDC77" w:rsidR="001E420A" w:rsidRPr="005F1B9A" w:rsidRDefault="0042697B">
      <w:pPr>
        <w:pStyle w:val="Caption"/>
        <w:rPr>
          <w:rFonts w:ascii="Times New Roman" w:hAnsi="Times New Roman" w:cs="Times New Roman"/>
          <w:sz w:val="20"/>
          <w:szCs w:val="20"/>
          <w:lang w:val="en-US"/>
        </w:rPr>
      </w:pPr>
      <w:bookmarkStart w:id="1" w:name="_Ref525245965"/>
      <w:r>
        <w:t xml:space="preserve">Table </w:t>
      </w:r>
      <w:r w:rsidR="002C5737" w:rsidRPr="005F1B9A">
        <w:fldChar w:fldCharType="begin"/>
      </w:r>
      <w:r w:rsidR="002C5737">
        <w:instrText xml:space="preserve"> SEQ Table \* ARABIC </w:instrText>
      </w:r>
      <w:r w:rsidR="002C5737" w:rsidRPr="005F1B9A">
        <w:fldChar w:fldCharType="separate"/>
      </w:r>
      <w:r>
        <w:rPr>
          <w:noProof/>
        </w:rPr>
        <w:t>1</w:t>
      </w:r>
      <w:r w:rsidR="002C5737" w:rsidRPr="005F1B9A">
        <w:fldChar w:fldCharType="end"/>
      </w:r>
      <w:bookmarkEnd w:id="1"/>
      <w:r w:rsidRPr="0042697B">
        <w:rPr>
          <w:lang w:val="en-US"/>
        </w:rPr>
        <w:t xml:space="preserve"> </w:t>
      </w:r>
      <w:r w:rsidR="00CC0C29">
        <w:rPr>
          <w:lang w:val="en-US"/>
        </w:rPr>
        <w:t>MCLs</w:t>
      </w:r>
      <w:r w:rsidRPr="0042697B">
        <w:rPr>
          <w:lang w:val="en-US"/>
        </w:rPr>
        <w:t xml:space="preserve"> [dB]</w:t>
      </w:r>
      <w:r w:rsidR="000D0A23">
        <w:rPr>
          <w:lang w:val="en-US"/>
        </w:rPr>
        <w:t xml:space="preserve"> </w:t>
      </w:r>
      <w:r w:rsidR="00CC0C29">
        <w:rPr>
          <w:lang w:val="en-US"/>
        </w:rPr>
        <w:t>for the joint NR-PSS/NR-SSS detection, NR-PBCH detection and PRACH format</w:t>
      </w:r>
      <w:r w:rsidR="00212820">
        <w:rPr>
          <w:lang w:val="en-US"/>
        </w:rPr>
        <w:t>s</w:t>
      </w:r>
      <w:r w:rsidR="00CC0C29">
        <w:rPr>
          <w:lang w:val="en-US"/>
        </w:rPr>
        <w:t xml:space="preserve"> A1</w:t>
      </w:r>
      <w:r w:rsidR="00212820">
        <w:rPr>
          <w:lang w:val="en-US"/>
        </w:rPr>
        <w:t xml:space="preserve"> and A2</w:t>
      </w:r>
      <w:r w:rsidR="00F84CF5">
        <w:rPr>
          <w:lang w:val="en-US"/>
        </w:rPr>
        <w:t xml:space="preserve">. In parenthesis the difference in MCL compared to PRACH </w:t>
      </w:r>
      <w:r w:rsidR="00F14A69">
        <w:rPr>
          <w:lang w:val="en-US"/>
        </w:rPr>
        <w:t xml:space="preserve">format A1 </w:t>
      </w:r>
      <w:r w:rsidR="00F84CF5">
        <w:rPr>
          <w:lang w:val="en-US"/>
        </w:rPr>
        <w:t xml:space="preserve">is shown. </w:t>
      </w:r>
    </w:p>
    <w:tbl>
      <w:tblPr>
        <w:tblStyle w:val="TableGrid"/>
        <w:tblW w:w="0" w:type="auto"/>
        <w:jc w:val="center"/>
        <w:tblLook w:val="04A0" w:firstRow="1" w:lastRow="0" w:firstColumn="1" w:lastColumn="0" w:noHBand="0" w:noVBand="1"/>
      </w:tblPr>
      <w:tblGrid>
        <w:gridCol w:w="1696"/>
        <w:gridCol w:w="2306"/>
        <w:gridCol w:w="1821"/>
        <w:gridCol w:w="1985"/>
        <w:gridCol w:w="1821"/>
      </w:tblGrid>
      <w:tr w:rsidR="00D036A0" w14:paraId="37FD49BE" w14:textId="320E9980" w:rsidTr="005F1B9A">
        <w:trPr>
          <w:jc w:val="center"/>
        </w:trPr>
        <w:tc>
          <w:tcPr>
            <w:tcW w:w="1696" w:type="dxa"/>
            <w:shd w:val="clear" w:color="auto" w:fill="A6A6A6" w:themeFill="background1" w:themeFillShade="A6"/>
          </w:tcPr>
          <w:p w14:paraId="79E1A5A8" w14:textId="77777777" w:rsidR="00D036A0" w:rsidRPr="00EC66D8" w:rsidRDefault="00D036A0" w:rsidP="00257D8F">
            <w:pPr>
              <w:jc w:val="both"/>
              <w:rPr>
                <w:rFonts w:ascii="Times New Roman" w:hAnsi="Times New Roman" w:cs="Times New Roman"/>
                <w:sz w:val="20"/>
                <w:lang w:val="en-GB"/>
              </w:rPr>
            </w:pPr>
            <w:bookmarkStart w:id="2" w:name="_Hlk525652319"/>
          </w:p>
        </w:tc>
        <w:tc>
          <w:tcPr>
            <w:tcW w:w="4127" w:type="dxa"/>
            <w:gridSpan w:val="2"/>
            <w:shd w:val="clear" w:color="auto" w:fill="A6A6A6" w:themeFill="background1" w:themeFillShade="A6"/>
          </w:tcPr>
          <w:p w14:paraId="098BCC87" w14:textId="7CA0BB94" w:rsidR="00D036A0" w:rsidRPr="00B66EA1" w:rsidRDefault="00D036A0">
            <w:pPr>
              <w:jc w:val="center"/>
              <w:rPr>
                <w:rFonts w:ascii="Times New Roman" w:hAnsi="Times New Roman" w:cs="Times New Roman"/>
                <w:b/>
                <w:bCs/>
                <w:sz w:val="20"/>
                <w:szCs w:val="20"/>
              </w:rPr>
            </w:pPr>
            <w:r w:rsidRPr="00B66EA1">
              <w:rPr>
                <w:rFonts w:ascii="Times New Roman" w:hAnsi="Times New Roman" w:cs="Times New Roman"/>
                <w:b/>
                <w:bCs/>
                <w:sz w:val="20"/>
                <w:szCs w:val="20"/>
              </w:rPr>
              <w:t>15 kHz SCS</w:t>
            </w:r>
          </w:p>
        </w:tc>
        <w:tc>
          <w:tcPr>
            <w:tcW w:w="3806" w:type="dxa"/>
            <w:gridSpan w:val="2"/>
            <w:shd w:val="clear" w:color="auto" w:fill="A6A6A6" w:themeFill="background1" w:themeFillShade="A6"/>
          </w:tcPr>
          <w:p w14:paraId="75238955" w14:textId="7848DD8B" w:rsidR="00D036A0" w:rsidRPr="00B66EA1" w:rsidRDefault="00D036A0">
            <w:pPr>
              <w:jc w:val="center"/>
              <w:rPr>
                <w:rFonts w:ascii="Times New Roman" w:hAnsi="Times New Roman" w:cs="Times New Roman"/>
                <w:b/>
                <w:bCs/>
                <w:sz w:val="20"/>
                <w:szCs w:val="20"/>
              </w:rPr>
            </w:pPr>
            <w:r w:rsidRPr="00B66EA1">
              <w:rPr>
                <w:rFonts w:ascii="Times New Roman" w:hAnsi="Times New Roman" w:cs="Times New Roman"/>
                <w:b/>
                <w:bCs/>
                <w:sz w:val="20"/>
                <w:szCs w:val="20"/>
              </w:rPr>
              <w:t>30 kHz SCS</w:t>
            </w:r>
          </w:p>
        </w:tc>
      </w:tr>
      <w:tr w:rsidR="00D036A0" w14:paraId="2130F1D6" w14:textId="44EB801B" w:rsidTr="005F1B9A">
        <w:trPr>
          <w:jc w:val="center"/>
        </w:trPr>
        <w:tc>
          <w:tcPr>
            <w:tcW w:w="1696" w:type="dxa"/>
          </w:tcPr>
          <w:p w14:paraId="14E7BE77" w14:textId="77777777" w:rsidR="00D036A0" w:rsidRPr="00B66EA1" w:rsidRDefault="00D036A0" w:rsidP="00D036A0">
            <w:pPr>
              <w:jc w:val="both"/>
              <w:rPr>
                <w:rFonts w:ascii="Times New Roman" w:hAnsi="Times New Roman" w:cs="Times New Roman"/>
                <w:sz w:val="20"/>
                <w:szCs w:val="20"/>
              </w:rPr>
            </w:pPr>
          </w:p>
        </w:tc>
        <w:tc>
          <w:tcPr>
            <w:tcW w:w="2306" w:type="dxa"/>
          </w:tcPr>
          <w:p w14:paraId="1982918E" w14:textId="22F649D6" w:rsidR="00D036A0" w:rsidRPr="00B66EA1" w:rsidRDefault="00D036A0" w:rsidP="00D036A0">
            <w:pPr>
              <w:jc w:val="center"/>
              <w:rPr>
                <w:rFonts w:ascii="Times New Roman" w:hAnsi="Times New Roman" w:cs="Times New Roman"/>
                <w:sz w:val="20"/>
                <w:szCs w:val="20"/>
              </w:rPr>
            </w:pPr>
            <w:r>
              <w:rPr>
                <w:rFonts w:ascii="Times New Roman" w:hAnsi="Times New Roman" w:cs="Times New Roman"/>
                <w:sz w:val="20"/>
                <w:szCs w:val="20"/>
              </w:rPr>
              <w:t>MCL [dB]</w:t>
            </w:r>
          </w:p>
        </w:tc>
        <w:tc>
          <w:tcPr>
            <w:tcW w:w="1821" w:type="dxa"/>
          </w:tcPr>
          <w:p w14:paraId="0DB4C187" w14:textId="5E9403F2" w:rsidR="00D036A0" w:rsidRPr="00B66EA1" w:rsidRDefault="00D036A0" w:rsidP="00D036A0">
            <w:pPr>
              <w:jc w:val="center"/>
              <w:rPr>
                <w:rFonts w:ascii="Times New Roman" w:hAnsi="Times New Roman" w:cs="Times New Roman"/>
                <w:sz w:val="20"/>
                <w:szCs w:val="20"/>
              </w:rPr>
            </w:pPr>
            <w:r>
              <w:rPr>
                <w:rFonts w:ascii="Times New Roman" w:hAnsi="Times New Roman" w:cs="Times New Roman"/>
                <w:sz w:val="20"/>
                <w:szCs w:val="20"/>
              </w:rPr>
              <w:t>Supported distance [m] (UMiNLoS)</w:t>
            </w:r>
          </w:p>
        </w:tc>
        <w:tc>
          <w:tcPr>
            <w:tcW w:w="1985" w:type="dxa"/>
          </w:tcPr>
          <w:p w14:paraId="4116C283" w14:textId="169DD73B" w:rsidR="00D036A0" w:rsidRPr="00B66EA1" w:rsidRDefault="00D036A0" w:rsidP="00D036A0">
            <w:pPr>
              <w:jc w:val="center"/>
              <w:rPr>
                <w:rFonts w:ascii="Times New Roman" w:hAnsi="Times New Roman" w:cs="Times New Roman"/>
                <w:sz w:val="20"/>
                <w:szCs w:val="20"/>
              </w:rPr>
            </w:pPr>
            <w:r>
              <w:rPr>
                <w:rFonts w:ascii="Times New Roman" w:hAnsi="Times New Roman" w:cs="Times New Roman"/>
                <w:sz w:val="20"/>
                <w:szCs w:val="20"/>
              </w:rPr>
              <w:t>MCL [dB]</w:t>
            </w:r>
          </w:p>
        </w:tc>
        <w:tc>
          <w:tcPr>
            <w:tcW w:w="1821" w:type="dxa"/>
          </w:tcPr>
          <w:p w14:paraId="199E6DF8" w14:textId="40569E7E" w:rsidR="00D036A0" w:rsidRPr="00B66EA1" w:rsidRDefault="00D036A0" w:rsidP="00D036A0">
            <w:pPr>
              <w:jc w:val="center"/>
              <w:rPr>
                <w:rFonts w:ascii="Times New Roman" w:hAnsi="Times New Roman" w:cs="Times New Roman"/>
                <w:sz w:val="20"/>
                <w:szCs w:val="20"/>
              </w:rPr>
            </w:pPr>
            <w:r>
              <w:rPr>
                <w:rFonts w:ascii="Times New Roman" w:hAnsi="Times New Roman" w:cs="Times New Roman"/>
                <w:sz w:val="20"/>
                <w:szCs w:val="20"/>
              </w:rPr>
              <w:t>Supported distance [m] (UMiNLoS)</w:t>
            </w:r>
          </w:p>
        </w:tc>
      </w:tr>
      <w:tr w:rsidR="00D036A0" w14:paraId="172660B0" w14:textId="1397AE5A" w:rsidTr="005F1B9A">
        <w:trPr>
          <w:jc w:val="center"/>
        </w:trPr>
        <w:tc>
          <w:tcPr>
            <w:tcW w:w="1696" w:type="dxa"/>
          </w:tcPr>
          <w:p w14:paraId="0B02D58B" w14:textId="67749711" w:rsidR="00D036A0" w:rsidRPr="005F1B9A" w:rsidRDefault="00D036A0">
            <w:pPr>
              <w:jc w:val="both"/>
              <w:rPr>
                <w:rFonts w:ascii="Times New Roman" w:hAnsi="Times New Roman" w:cs="Times New Roman"/>
                <w:sz w:val="20"/>
                <w:szCs w:val="20"/>
              </w:rPr>
            </w:pPr>
            <w:r w:rsidRPr="00B66EA1">
              <w:rPr>
                <w:rFonts w:ascii="Times New Roman" w:hAnsi="Times New Roman" w:cs="Times New Roman"/>
                <w:sz w:val="20"/>
                <w:szCs w:val="20"/>
              </w:rPr>
              <w:t>NR-PSS/NR-SSS</w:t>
            </w:r>
          </w:p>
        </w:tc>
        <w:tc>
          <w:tcPr>
            <w:tcW w:w="2306" w:type="dxa"/>
          </w:tcPr>
          <w:p w14:paraId="06C6EEF8" w14:textId="1389BE97" w:rsidR="00D036A0" w:rsidRPr="005F1B9A" w:rsidRDefault="00D036A0">
            <w:pPr>
              <w:jc w:val="center"/>
              <w:rPr>
                <w:rFonts w:ascii="Times New Roman" w:hAnsi="Times New Roman" w:cs="Times New Roman"/>
                <w:sz w:val="20"/>
                <w:szCs w:val="20"/>
              </w:rPr>
            </w:pPr>
            <w:r w:rsidRPr="00B66EA1">
              <w:rPr>
                <w:rFonts w:ascii="Times New Roman" w:hAnsi="Times New Roman" w:cs="Times New Roman"/>
                <w:sz w:val="20"/>
                <w:szCs w:val="20"/>
              </w:rPr>
              <w:t>115 dB (-9.0)</w:t>
            </w:r>
          </w:p>
        </w:tc>
        <w:tc>
          <w:tcPr>
            <w:tcW w:w="1821" w:type="dxa"/>
          </w:tcPr>
          <w:p w14:paraId="2A9B27C8" w14:textId="3B7B22B4" w:rsidR="00D036A0" w:rsidRPr="00B66EA1" w:rsidRDefault="00E85AE5">
            <w:pPr>
              <w:jc w:val="center"/>
              <w:rPr>
                <w:rFonts w:ascii="Times New Roman" w:hAnsi="Times New Roman" w:cs="Times New Roman"/>
                <w:sz w:val="20"/>
                <w:szCs w:val="20"/>
              </w:rPr>
            </w:pPr>
            <w:r>
              <w:rPr>
                <w:rFonts w:ascii="Times New Roman" w:hAnsi="Times New Roman" w:cs="Times New Roman"/>
                <w:sz w:val="20"/>
                <w:szCs w:val="20"/>
              </w:rPr>
              <w:t>1</w:t>
            </w:r>
            <w:r w:rsidR="000914AB">
              <w:rPr>
                <w:rFonts w:ascii="Times New Roman" w:hAnsi="Times New Roman" w:cs="Times New Roman"/>
                <w:sz w:val="20"/>
                <w:szCs w:val="20"/>
              </w:rPr>
              <w:t>05</w:t>
            </w:r>
          </w:p>
        </w:tc>
        <w:tc>
          <w:tcPr>
            <w:tcW w:w="1985" w:type="dxa"/>
          </w:tcPr>
          <w:p w14:paraId="18CA5FC9" w14:textId="6217AE1C" w:rsidR="00D036A0" w:rsidRPr="005F1B9A" w:rsidRDefault="005F1B9A">
            <w:pPr>
              <w:jc w:val="center"/>
              <w:rPr>
                <w:rFonts w:ascii="Times New Roman" w:hAnsi="Times New Roman" w:cs="Times New Roman"/>
                <w:sz w:val="20"/>
                <w:szCs w:val="20"/>
              </w:rPr>
            </w:pPr>
            <w:r>
              <w:rPr>
                <w:rFonts w:ascii="Times New Roman" w:hAnsi="Times New Roman" w:cs="Times New Roman"/>
                <w:sz w:val="20"/>
                <w:szCs w:val="20"/>
              </w:rPr>
              <w:t xml:space="preserve">Result </w:t>
            </w:r>
            <w:r w:rsidR="00D036A0" w:rsidRPr="00B66EA1">
              <w:rPr>
                <w:rFonts w:ascii="Times New Roman" w:hAnsi="Times New Roman" w:cs="Times New Roman"/>
                <w:sz w:val="20"/>
                <w:szCs w:val="20"/>
              </w:rPr>
              <w:t>N/A</w:t>
            </w:r>
            <w:commentRangeStart w:id="3"/>
            <w:commentRangeEnd w:id="3"/>
          </w:p>
        </w:tc>
        <w:tc>
          <w:tcPr>
            <w:tcW w:w="1821" w:type="dxa"/>
          </w:tcPr>
          <w:p w14:paraId="3D08772E" w14:textId="5DB43D53" w:rsidR="00D036A0" w:rsidRPr="00B66EA1" w:rsidRDefault="005F1B9A">
            <w:pPr>
              <w:jc w:val="center"/>
              <w:rPr>
                <w:rFonts w:ascii="Times New Roman" w:hAnsi="Times New Roman" w:cs="Times New Roman"/>
                <w:sz w:val="20"/>
                <w:szCs w:val="20"/>
              </w:rPr>
            </w:pPr>
            <w:r>
              <w:rPr>
                <w:rFonts w:ascii="Times New Roman" w:hAnsi="Times New Roman" w:cs="Times New Roman"/>
                <w:sz w:val="20"/>
                <w:szCs w:val="20"/>
              </w:rPr>
              <w:t xml:space="preserve">Result </w:t>
            </w:r>
            <w:r w:rsidR="002C4DEB">
              <w:rPr>
                <w:rFonts w:ascii="Times New Roman" w:hAnsi="Times New Roman" w:cs="Times New Roman"/>
                <w:sz w:val="20"/>
                <w:szCs w:val="20"/>
              </w:rPr>
              <w:t>N/A</w:t>
            </w:r>
          </w:p>
        </w:tc>
      </w:tr>
      <w:tr w:rsidR="00D036A0" w14:paraId="6E636ECB" w14:textId="4A18B87D" w:rsidTr="005F1B9A">
        <w:trPr>
          <w:jc w:val="center"/>
        </w:trPr>
        <w:tc>
          <w:tcPr>
            <w:tcW w:w="1696" w:type="dxa"/>
          </w:tcPr>
          <w:p w14:paraId="035AF41F" w14:textId="2D763BA2" w:rsidR="00D036A0" w:rsidRPr="005F1B9A" w:rsidRDefault="00D036A0">
            <w:pPr>
              <w:jc w:val="both"/>
              <w:rPr>
                <w:rFonts w:ascii="Times New Roman" w:hAnsi="Times New Roman" w:cs="Times New Roman"/>
                <w:sz w:val="20"/>
                <w:szCs w:val="20"/>
              </w:rPr>
            </w:pPr>
            <w:r w:rsidRPr="00B66EA1">
              <w:rPr>
                <w:rFonts w:ascii="Times New Roman" w:hAnsi="Times New Roman" w:cs="Times New Roman"/>
                <w:sz w:val="20"/>
                <w:szCs w:val="20"/>
              </w:rPr>
              <w:t>NR-PBCH</w:t>
            </w:r>
          </w:p>
        </w:tc>
        <w:tc>
          <w:tcPr>
            <w:tcW w:w="2306" w:type="dxa"/>
          </w:tcPr>
          <w:p w14:paraId="5353EF40" w14:textId="6A6C3CF4" w:rsidR="00D036A0" w:rsidRPr="005F1B9A" w:rsidRDefault="00D036A0">
            <w:pPr>
              <w:jc w:val="center"/>
              <w:rPr>
                <w:rFonts w:ascii="Times New Roman" w:hAnsi="Times New Roman" w:cs="Times New Roman"/>
                <w:sz w:val="20"/>
                <w:szCs w:val="20"/>
              </w:rPr>
            </w:pPr>
            <w:r w:rsidRPr="00B66EA1">
              <w:rPr>
                <w:rFonts w:ascii="Times New Roman" w:hAnsi="Times New Roman" w:cs="Times New Roman"/>
                <w:sz w:val="20"/>
                <w:szCs w:val="20"/>
              </w:rPr>
              <w:t>116 dB (-8.0)</w:t>
            </w:r>
          </w:p>
        </w:tc>
        <w:tc>
          <w:tcPr>
            <w:tcW w:w="1821" w:type="dxa"/>
          </w:tcPr>
          <w:p w14:paraId="1A20042C" w14:textId="32B1490D" w:rsidR="00D036A0" w:rsidRPr="00B66EA1" w:rsidRDefault="000914AB">
            <w:pPr>
              <w:jc w:val="center"/>
              <w:rPr>
                <w:rFonts w:ascii="Times New Roman" w:hAnsi="Times New Roman" w:cs="Times New Roman"/>
                <w:sz w:val="20"/>
                <w:szCs w:val="20"/>
              </w:rPr>
            </w:pPr>
            <w:r>
              <w:rPr>
                <w:rFonts w:ascii="Times New Roman" w:hAnsi="Times New Roman" w:cs="Times New Roman"/>
                <w:sz w:val="20"/>
                <w:szCs w:val="20"/>
              </w:rPr>
              <w:t>111</w:t>
            </w:r>
          </w:p>
        </w:tc>
        <w:tc>
          <w:tcPr>
            <w:tcW w:w="1985" w:type="dxa"/>
          </w:tcPr>
          <w:p w14:paraId="560E479C" w14:textId="5957D8AB" w:rsidR="00D036A0" w:rsidRPr="005F1B9A" w:rsidRDefault="00D036A0">
            <w:pPr>
              <w:jc w:val="center"/>
              <w:rPr>
                <w:rFonts w:ascii="Times New Roman" w:hAnsi="Times New Roman" w:cs="Times New Roman"/>
                <w:sz w:val="20"/>
                <w:szCs w:val="20"/>
              </w:rPr>
            </w:pPr>
            <w:r w:rsidRPr="00B66EA1">
              <w:rPr>
                <w:rFonts w:ascii="Times New Roman" w:hAnsi="Times New Roman" w:cs="Times New Roman"/>
                <w:sz w:val="20"/>
                <w:szCs w:val="20"/>
              </w:rPr>
              <w:t>117 dB (-8.6)</w:t>
            </w:r>
          </w:p>
        </w:tc>
        <w:tc>
          <w:tcPr>
            <w:tcW w:w="1821" w:type="dxa"/>
          </w:tcPr>
          <w:p w14:paraId="316A6562" w14:textId="5A98267B" w:rsidR="00D036A0" w:rsidRPr="00B66EA1" w:rsidRDefault="002C4DEB">
            <w:pPr>
              <w:jc w:val="center"/>
              <w:rPr>
                <w:rFonts w:ascii="Times New Roman" w:hAnsi="Times New Roman" w:cs="Times New Roman"/>
                <w:sz w:val="20"/>
                <w:szCs w:val="20"/>
              </w:rPr>
            </w:pPr>
            <w:r>
              <w:rPr>
                <w:rFonts w:ascii="Times New Roman" w:hAnsi="Times New Roman" w:cs="Times New Roman"/>
                <w:sz w:val="20"/>
                <w:szCs w:val="20"/>
              </w:rPr>
              <w:t>119</w:t>
            </w:r>
          </w:p>
        </w:tc>
      </w:tr>
      <w:tr w:rsidR="00D036A0" w14:paraId="484E30D9" w14:textId="240E7890" w:rsidTr="005F1B9A">
        <w:trPr>
          <w:jc w:val="center"/>
        </w:trPr>
        <w:tc>
          <w:tcPr>
            <w:tcW w:w="1696" w:type="dxa"/>
          </w:tcPr>
          <w:p w14:paraId="3657FE81" w14:textId="4387371B" w:rsidR="00D036A0" w:rsidRPr="005F1B9A" w:rsidRDefault="00D036A0">
            <w:pPr>
              <w:jc w:val="both"/>
              <w:rPr>
                <w:rFonts w:ascii="Times New Roman" w:hAnsi="Times New Roman" w:cs="Times New Roman"/>
                <w:sz w:val="20"/>
                <w:szCs w:val="20"/>
              </w:rPr>
            </w:pPr>
            <w:r w:rsidRPr="00B66EA1">
              <w:rPr>
                <w:rFonts w:ascii="Times New Roman" w:hAnsi="Times New Roman" w:cs="Times New Roman"/>
                <w:sz w:val="20"/>
                <w:szCs w:val="20"/>
              </w:rPr>
              <w:t>NR PRACH format A1</w:t>
            </w:r>
          </w:p>
        </w:tc>
        <w:tc>
          <w:tcPr>
            <w:tcW w:w="2306" w:type="dxa"/>
          </w:tcPr>
          <w:p w14:paraId="68CB680A" w14:textId="0DD95591" w:rsidR="00D036A0" w:rsidRPr="005F1B9A" w:rsidRDefault="00D036A0">
            <w:pPr>
              <w:jc w:val="center"/>
              <w:rPr>
                <w:rFonts w:ascii="Times New Roman" w:hAnsi="Times New Roman" w:cs="Times New Roman"/>
                <w:sz w:val="20"/>
                <w:szCs w:val="20"/>
              </w:rPr>
            </w:pPr>
            <w:r w:rsidRPr="00B66EA1">
              <w:rPr>
                <w:rFonts w:ascii="Times New Roman" w:hAnsi="Times New Roman" w:cs="Times New Roman"/>
                <w:sz w:val="20"/>
                <w:szCs w:val="20"/>
              </w:rPr>
              <w:t>124 dB(0.0)</w:t>
            </w:r>
          </w:p>
        </w:tc>
        <w:tc>
          <w:tcPr>
            <w:tcW w:w="1821" w:type="dxa"/>
          </w:tcPr>
          <w:p w14:paraId="632F4146" w14:textId="1A6000F9" w:rsidR="00D036A0" w:rsidRPr="00B66EA1" w:rsidRDefault="000914AB">
            <w:pPr>
              <w:jc w:val="center"/>
              <w:rPr>
                <w:rFonts w:ascii="Times New Roman" w:hAnsi="Times New Roman" w:cs="Times New Roman"/>
                <w:sz w:val="20"/>
                <w:szCs w:val="20"/>
              </w:rPr>
            </w:pPr>
            <w:r>
              <w:rPr>
                <w:rFonts w:ascii="Times New Roman" w:hAnsi="Times New Roman" w:cs="Times New Roman"/>
                <w:sz w:val="20"/>
                <w:szCs w:val="20"/>
              </w:rPr>
              <w:t>184</w:t>
            </w:r>
          </w:p>
        </w:tc>
        <w:tc>
          <w:tcPr>
            <w:tcW w:w="1985" w:type="dxa"/>
          </w:tcPr>
          <w:p w14:paraId="5E6324EB" w14:textId="650746AD" w:rsidR="00D036A0" w:rsidRPr="005F1B9A" w:rsidRDefault="00D036A0">
            <w:pPr>
              <w:jc w:val="center"/>
              <w:rPr>
                <w:rFonts w:ascii="Times New Roman" w:hAnsi="Times New Roman" w:cs="Times New Roman"/>
                <w:sz w:val="20"/>
                <w:szCs w:val="20"/>
              </w:rPr>
            </w:pPr>
            <w:r w:rsidRPr="00B66EA1">
              <w:rPr>
                <w:rFonts w:ascii="Times New Roman" w:hAnsi="Times New Roman" w:cs="Times New Roman"/>
                <w:sz w:val="20"/>
                <w:szCs w:val="20"/>
              </w:rPr>
              <w:t>125.6 dB(0.0)</w:t>
            </w:r>
          </w:p>
        </w:tc>
        <w:tc>
          <w:tcPr>
            <w:tcW w:w="1821" w:type="dxa"/>
          </w:tcPr>
          <w:p w14:paraId="5A33EA34" w14:textId="3822B472" w:rsidR="00D036A0" w:rsidRPr="00B66EA1" w:rsidRDefault="003879F2">
            <w:pPr>
              <w:jc w:val="center"/>
              <w:rPr>
                <w:rFonts w:ascii="Times New Roman" w:hAnsi="Times New Roman" w:cs="Times New Roman"/>
                <w:sz w:val="20"/>
                <w:szCs w:val="20"/>
              </w:rPr>
            </w:pPr>
            <w:r>
              <w:rPr>
                <w:rFonts w:ascii="Times New Roman" w:hAnsi="Times New Roman" w:cs="Times New Roman"/>
                <w:sz w:val="20"/>
                <w:szCs w:val="20"/>
              </w:rPr>
              <w:t>204</w:t>
            </w:r>
          </w:p>
        </w:tc>
      </w:tr>
      <w:tr w:rsidR="00D036A0" w14:paraId="09CAFB43" w14:textId="55F3F6BB" w:rsidTr="005F1B9A">
        <w:trPr>
          <w:jc w:val="center"/>
        </w:trPr>
        <w:tc>
          <w:tcPr>
            <w:tcW w:w="1696" w:type="dxa"/>
          </w:tcPr>
          <w:p w14:paraId="75ED6CDE" w14:textId="439053D7" w:rsidR="00D036A0" w:rsidRPr="005F1B9A" w:rsidRDefault="00D036A0">
            <w:pPr>
              <w:jc w:val="both"/>
              <w:rPr>
                <w:rFonts w:ascii="Times New Roman" w:hAnsi="Times New Roman" w:cs="Times New Roman"/>
                <w:sz w:val="20"/>
                <w:szCs w:val="20"/>
              </w:rPr>
            </w:pPr>
            <w:r w:rsidRPr="00B66EA1">
              <w:rPr>
                <w:rFonts w:ascii="Times New Roman" w:hAnsi="Times New Roman" w:cs="Times New Roman"/>
                <w:sz w:val="20"/>
                <w:szCs w:val="20"/>
              </w:rPr>
              <w:t>NR PRACH format A2</w:t>
            </w:r>
          </w:p>
        </w:tc>
        <w:tc>
          <w:tcPr>
            <w:tcW w:w="2306" w:type="dxa"/>
          </w:tcPr>
          <w:p w14:paraId="307678FC" w14:textId="4F7BB1CA" w:rsidR="00D036A0" w:rsidRPr="005F1B9A" w:rsidRDefault="00D036A0">
            <w:pPr>
              <w:jc w:val="center"/>
              <w:rPr>
                <w:rFonts w:ascii="Times New Roman" w:hAnsi="Times New Roman" w:cs="Times New Roman"/>
                <w:sz w:val="20"/>
                <w:szCs w:val="20"/>
              </w:rPr>
            </w:pPr>
            <w:r w:rsidRPr="00B66EA1">
              <w:rPr>
                <w:rFonts w:ascii="Times New Roman" w:hAnsi="Times New Roman" w:cs="Times New Roman"/>
                <w:sz w:val="20"/>
                <w:szCs w:val="20"/>
              </w:rPr>
              <w:t>126.8 dB (+2.8)</w:t>
            </w:r>
          </w:p>
        </w:tc>
        <w:tc>
          <w:tcPr>
            <w:tcW w:w="1821" w:type="dxa"/>
          </w:tcPr>
          <w:p w14:paraId="5F9E7860" w14:textId="46DBE2BB" w:rsidR="00D036A0" w:rsidRPr="00B66EA1" w:rsidRDefault="00374D74">
            <w:pPr>
              <w:jc w:val="center"/>
              <w:rPr>
                <w:rFonts w:ascii="Times New Roman" w:hAnsi="Times New Roman" w:cs="Times New Roman"/>
                <w:sz w:val="20"/>
                <w:szCs w:val="20"/>
              </w:rPr>
            </w:pPr>
            <w:r>
              <w:rPr>
                <w:rFonts w:ascii="Times New Roman" w:hAnsi="Times New Roman" w:cs="Times New Roman"/>
                <w:sz w:val="20"/>
                <w:szCs w:val="20"/>
              </w:rPr>
              <w:t>219</w:t>
            </w:r>
          </w:p>
        </w:tc>
        <w:tc>
          <w:tcPr>
            <w:tcW w:w="1985" w:type="dxa"/>
          </w:tcPr>
          <w:p w14:paraId="4C0C2A99" w14:textId="7E676519" w:rsidR="00D036A0" w:rsidRPr="005F1B9A" w:rsidRDefault="00D036A0">
            <w:pPr>
              <w:jc w:val="center"/>
              <w:rPr>
                <w:rFonts w:ascii="Times New Roman" w:hAnsi="Times New Roman" w:cs="Times New Roman"/>
                <w:sz w:val="20"/>
                <w:szCs w:val="20"/>
              </w:rPr>
            </w:pPr>
            <w:r w:rsidRPr="00B66EA1">
              <w:rPr>
                <w:rFonts w:ascii="Times New Roman" w:hAnsi="Times New Roman" w:cs="Times New Roman"/>
                <w:sz w:val="20"/>
                <w:szCs w:val="20"/>
              </w:rPr>
              <w:t>127.6 dB (+2.0)</w:t>
            </w:r>
          </w:p>
        </w:tc>
        <w:tc>
          <w:tcPr>
            <w:tcW w:w="1821" w:type="dxa"/>
          </w:tcPr>
          <w:p w14:paraId="0B4D38E8" w14:textId="548020E6" w:rsidR="00D036A0" w:rsidRPr="00B66EA1" w:rsidRDefault="003879F2">
            <w:pPr>
              <w:jc w:val="center"/>
              <w:rPr>
                <w:rFonts w:ascii="Times New Roman" w:hAnsi="Times New Roman" w:cs="Times New Roman"/>
                <w:sz w:val="20"/>
                <w:szCs w:val="20"/>
              </w:rPr>
            </w:pPr>
            <w:r>
              <w:rPr>
                <w:rFonts w:ascii="Times New Roman" w:hAnsi="Times New Roman" w:cs="Times New Roman"/>
                <w:sz w:val="20"/>
                <w:szCs w:val="20"/>
              </w:rPr>
              <w:t>231</w:t>
            </w:r>
          </w:p>
        </w:tc>
      </w:tr>
      <w:bookmarkEnd w:id="2"/>
    </w:tbl>
    <w:p w14:paraId="22989913" w14:textId="77777777" w:rsidR="001E420A" w:rsidRDefault="001E420A" w:rsidP="00257D8F">
      <w:pPr>
        <w:jc w:val="both"/>
        <w:rPr>
          <w:rFonts w:ascii="Times New Roman" w:hAnsi="Times New Roman" w:cs="Times New Roman"/>
          <w:sz w:val="20"/>
        </w:rPr>
      </w:pPr>
    </w:p>
    <w:p w14:paraId="437F9B09" w14:textId="5E6E7D4B" w:rsidR="00173A5E" w:rsidRDefault="00173A5E" w:rsidP="00257D8F">
      <w:pPr>
        <w:jc w:val="both"/>
        <w:rPr>
          <w:rFonts w:ascii="Times New Roman" w:hAnsi="Times New Roman" w:cs="Times New Roman"/>
          <w:sz w:val="20"/>
          <w:szCs w:val="20"/>
          <w:lang w:val="en-GB"/>
        </w:rPr>
      </w:pPr>
      <w:r w:rsidRPr="00EC66D8">
        <w:rPr>
          <w:rFonts w:ascii="Times New Roman" w:hAnsi="Times New Roman" w:cs="Times New Roman"/>
          <w:sz w:val="20"/>
          <w:szCs w:val="20"/>
          <w:lang w:val="en-GB"/>
        </w:rPr>
        <w:t>Based on above summary it can be</w:t>
      </w:r>
      <w:r w:rsidR="003E158C">
        <w:rPr>
          <w:rFonts w:ascii="Times New Roman" w:hAnsi="Times New Roman" w:cs="Times New Roman"/>
          <w:sz w:val="20"/>
          <w:szCs w:val="20"/>
          <w:lang w:val="en-GB"/>
        </w:rPr>
        <w:t xml:space="preserve"> easily</w:t>
      </w:r>
      <w:r w:rsidRPr="00EC66D8">
        <w:rPr>
          <w:rFonts w:ascii="Times New Roman" w:hAnsi="Times New Roman" w:cs="Times New Roman"/>
          <w:sz w:val="20"/>
          <w:szCs w:val="20"/>
          <w:lang w:val="en-GB"/>
        </w:rPr>
        <w:t xml:space="preserve"> concluded that NR-PSS/NR-SSS and NR-PBCH</w:t>
      </w:r>
      <w:r w:rsidR="00065680" w:rsidRPr="00EC66D8">
        <w:rPr>
          <w:rFonts w:ascii="Times New Roman" w:hAnsi="Times New Roman" w:cs="Times New Roman"/>
          <w:sz w:val="20"/>
          <w:szCs w:val="20"/>
          <w:lang w:val="en-GB"/>
        </w:rPr>
        <w:t xml:space="preserve"> in NR-U</w:t>
      </w:r>
      <w:r w:rsidRPr="00EC66D8">
        <w:rPr>
          <w:rFonts w:ascii="Times New Roman" w:hAnsi="Times New Roman" w:cs="Times New Roman"/>
          <w:sz w:val="20"/>
          <w:szCs w:val="20"/>
          <w:lang w:val="en-GB"/>
        </w:rPr>
        <w:t xml:space="preserve"> </w:t>
      </w:r>
      <w:r w:rsidR="00F57C68" w:rsidRPr="00EC66D8">
        <w:rPr>
          <w:rFonts w:ascii="Times New Roman" w:hAnsi="Times New Roman" w:cs="Times New Roman"/>
          <w:sz w:val="20"/>
          <w:szCs w:val="20"/>
          <w:lang w:val="en-GB"/>
        </w:rPr>
        <w:t>are having roughly 8-9 dB and 1</w:t>
      </w:r>
      <w:r w:rsidR="00CE11BD" w:rsidRPr="00EC66D8">
        <w:rPr>
          <w:rFonts w:ascii="Times New Roman" w:hAnsi="Times New Roman" w:cs="Times New Roman"/>
          <w:sz w:val="20"/>
          <w:szCs w:val="20"/>
          <w:lang w:val="en-GB"/>
        </w:rPr>
        <w:t xml:space="preserve">1-12 dB worse </w:t>
      </w:r>
      <w:r w:rsidR="00065680" w:rsidRPr="00EC66D8">
        <w:rPr>
          <w:rFonts w:ascii="Times New Roman" w:hAnsi="Times New Roman" w:cs="Times New Roman"/>
          <w:sz w:val="20"/>
          <w:szCs w:val="20"/>
          <w:lang w:val="en-GB"/>
        </w:rPr>
        <w:t xml:space="preserve">maximum coupling loss </w:t>
      </w:r>
      <w:r w:rsidR="00907FE4" w:rsidRPr="00EC66D8">
        <w:rPr>
          <w:rFonts w:ascii="Times New Roman" w:hAnsi="Times New Roman" w:cs="Times New Roman"/>
          <w:sz w:val="20"/>
          <w:szCs w:val="20"/>
          <w:lang w:val="en-GB"/>
        </w:rPr>
        <w:t xml:space="preserve">than PRACH format A1 and A2, respectively. </w:t>
      </w:r>
      <w:r w:rsidR="002043F2">
        <w:rPr>
          <w:rFonts w:ascii="Times New Roman" w:hAnsi="Times New Roman" w:cs="Times New Roman"/>
          <w:sz w:val="20"/>
          <w:szCs w:val="20"/>
          <w:lang w:val="en-GB"/>
        </w:rPr>
        <w:t xml:space="preserve">Furthermore, typically </w:t>
      </w:r>
      <w:r w:rsidR="00F910B9">
        <w:rPr>
          <w:rFonts w:ascii="Times New Roman" w:hAnsi="Times New Roman" w:cs="Times New Roman"/>
          <w:sz w:val="20"/>
          <w:szCs w:val="20"/>
          <w:lang w:val="en-GB"/>
        </w:rPr>
        <w:t xml:space="preserve">for inter-cell detection and measurement </w:t>
      </w:r>
      <w:r w:rsidR="003E73A8">
        <w:rPr>
          <w:rFonts w:ascii="Times New Roman" w:hAnsi="Times New Roman" w:cs="Times New Roman"/>
          <w:sz w:val="20"/>
          <w:szCs w:val="20"/>
          <w:lang w:val="en-GB"/>
        </w:rPr>
        <w:t xml:space="preserve">the coverage for SSBs should </w:t>
      </w:r>
      <w:r w:rsidR="003264A1">
        <w:rPr>
          <w:rFonts w:ascii="Times New Roman" w:hAnsi="Times New Roman" w:cs="Times New Roman"/>
          <w:sz w:val="20"/>
          <w:szCs w:val="20"/>
          <w:lang w:val="en-GB"/>
        </w:rPr>
        <w:t>be far beyo</w:t>
      </w:r>
      <w:r w:rsidR="00D9568C">
        <w:rPr>
          <w:rFonts w:ascii="Times New Roman" w:hAnsi="Times New Roman" w:cs="Times New Roman"/>
          <w:sz w:val="20"/>
          <w:szCs w:val="20"/>
          <w:lang w:val="en-GB"/>
        </w:rPr>
        <w:t>nd the cell radius</w:t>
      </w:r>
      <w:r w:rsidR="009247E8">
        <w:rPr>
          <w:rFonts w:ascii="Times New Roman" w:hAnsi="Times New Roman" w:cs="Times New Roman"/>
          <w:sz w:val="20"/>
          <w:szCs w:val="20"/>
          <w:lang w:val="en-GB"/>
        </w:rPr>
        <w:t xml:space="preserve">. Thus, </w:t>
      </w:r>
      <w:r w:rsidR="002B0C38">
        <w:rPr>
          <w:rFonts w:ascii="Times New Roman" w:hAnsi="Times New Roman" w:cs="Times New Roman"/>
          <w:sz w:val="20"/>
          <w:szCs w:val="20"/>
          <w:lang w:val="en-GB"/>
        </w:rPr>
        <w:t>the supported cell radius e.g. in UMiNLoS environment would be way below 100 m.</w:t>
      </w:r>
    </w:p>
    <w:p w14:paraId="32728B1D" w14:textId="1053BBE0" w:rsidR="00065680" w:rsidRPr="00032C40" w:rsidRDefault="00065680">
      <w:pPr>
        <w:jc w:val="both"/>
        <w:rPr>
          <w:rFonts w:ascii="Times New Roman" w:hAnsi="Times New Roman" w:cs="Times New Roman"/>
          <w:i/>
          <w:iCs/>
          <w:sz w:val="20"/>
          <w:szCs w:val="20"/>
          <w:lang w:val="en-GB"/>
        </w:rPr>
      </w:pPr>
      <w:r w:rsidRPr="00B66EA1">
        <w:rPr>
          <w:rFonts w:ascii="Times New Roman" w:hAnsi="Times New Roman" w:cs="Times New Roman"/>
          <w:b/>
          <w:bCs/>
          <w:i/>
          <w:iCs/>
          <w:sz w:val="20"/>
          <w:szCs w:val="20"/>
          <w:lang w:val="en-GB"/>
        </w:rPr>
        <w:t xml:space="preserve">Observation 2: </w:t>
      </w:r>
      <w:r w:rsidRPr="00B66EA1">
        <w:rPr>
          <w:rFonts w:ascii="Times New Roman" w:hAnsi="Times New Roman" w:cs="Times New Roman"/>
          <w:i/>
          <w:iCs/>
          <w:sz w:val="20"/>
          <w:szCs w:val="20"/>
          <w:lang w:val="en-GB"/>
        </w:rPr>
        <w:t xml:space="preserve">NR-PSS/NR-SSS and NR-PBCH, i.e. SS/PBCH block, in NR-U are having roughly 8-9 dB </w:t>
      </w:r>
      <w:r w:rsidR="00EC66D8" w:rsidRPr="00B66EA1">
        <w:rPr>
          <w:rFonts w:ascii="Times New Roman" w:hAnsi="Times New Roman" w:cs="Times New Roman"/>
          <w:i/>
          <w:iCs/>
          <w:sz w:val="20"/>
          <w:szCs w:val="20"/>
          <w:lang w:val="en-GB"/>
        </w:rPr>
        <w:t xml:space="preserve">higher </w:t>
      </w:r>
      <w:r w:rsidR="005A5D4B" w:rsidRPr="00B66EA1">
        <w:rPr>
          <w:rFonts w:ascii="Times New Roman" w:hAnsi="Times New Roman" w:cs="Times New Roman"/>
          <w:i/>
          <w:iCs/>
          <w:sz w:val="20"/>
          <w:szCs w:val="20"/>
          <w:lang w:val="en-GB"/>
        </w:rPr>
        <w:t>MCL</w:t>
      </w:r>
      <w:r w:rsidRPr="00B66EA1">
        <w:rPr>
          <w:rFonts w:ascii="Times New Roman" w:hAnsi="Times New Roman" w:cs="Times New Roman"/>
          <w:i/>
          <w:iCs/>
          <w:sz w:val="20"/>
          <w:szCs w:val="20"/>
          <w:lang w:val="en-GB"/>
        </w:rPr>
        <w:t xml:space="preserve"> than </w:t>
      </w:r>
      <w:r w:rsidR="005A5D4B" w:rsidRPr="00B66EA1">
        <w:rPr>
          <w:rFonts w:ascii="Times New Roman" w:hAnsi="Times New Roman" w:cs="Times New Roman"/>
          <w:i/>
          <w:iCs/>
          <w:sz w:val="20"/>
          <w:szCs w:val="20"/>
          <w:lang w:val="en-GB"/>
        </w:rPr>
        <w:t xml:space="preserve">Rel15 </w:t>
      </w:r>
      <w:r w:rsidRPr="00B66EA1">
        <w:rPr>
          <w:rFonts w:ascii="Times New Roman" w:hAnsi="Times New Roman" w:cs="Times New Roman"/>
          <w:i/>
          <w:iCs/>
          <w:sz w:val="20"/>
          <w:szCs w:val="20"/>
          <w:lang w:val="en-GB"/>
        </w:rPr>
        <w:t>PRACH format A1</w:t>
      </w:r>
      <w:r w:rsidR="005A5D4B" w:rsidRPr="00B66EA1">
        <w:rPr>
          <w:rFonts w:ascii="Times New Roman" w:hAnsi="Times New Roman" w:cs="Times New Roman"/>
          <w:i/>
          <w:iCs/>
          <w:sz w:val="20"/>
          <w:szCs w:val="20"/>
          <w:lang w:val="en-GB"/>
        </w:rPr>
        <w:t xml:space="preserve"> (targeted to small cell)</w:t>
      </w:r>
      <w:r w:rsidRPr="00343307">
        <w:rPr>
          <w:rFonts w:ascii="Times New Roman" w:hAnsi="Times New Roman" w:cs="Times New Roman"/>
          <w:i/>
          <w:iCs/>
          <w:sz w:val="20"/>
          <w:szCs w:val="20"/>
          <w:lang w:val="en-GB"/>
        </w:rPr>
        <w:t>.</w:t>
      </w:r>
    </w:p>
    <w:p w14:paraId="4C575E38" w14:textId="46BD8471" w:rsidR="00257D8F" w:rsidRPr="00032C40" w:rsidRDefault="005A5D4B">
      <w:pPr>
        <w:jc w:val="both"/>
        <w:rPr>
          <w:rFonts w:ascii="Times New Roman" w:hAnsi="Times New Roman" w:cs="Times New Roman"/>
          <w:sz w:val="20"/>
          <w:szCs w:val="20"/>
          <w:lang w:val="en-GB"/>
        </w:rPr>
      </w:pPr>
      <w:r w:rsidRPr="00B66EA1">
        <w:rPr>
          <w:rFonts w:ascii="Times New Roman" w:hAnsi="Times New Roman" w:cs="Times New Roman"/>
          <w:sz w:val="20"/>
          <w:szCs w:val="20"/>
          <w:lang w:val="en-GB"/>
        </w:rPr>
        <w:t xml:space="preserve">Thus, </w:t>
      </w:r>
      <w:r w:rsidR="00E52713" w:rsidRPr="00B66EA1">
        <w:rPr>
          <w:rFonts w:ascii="Times New Roman" w:hAnsi="Times New Roman" w:cs="Times New Roman"/>
          <w:sz w:val="20"/>
          <w:szCs w:val="20"/>
          <w:lang w:val="en-GB"/>
        </w:rPr>
        <w:t xml:space="preserve">it can be noted </w:t>
      </w:r>
      <w:r w:rsidR="00434F5A" w:rsidRPr="00B66EA1">
        <w:rPr>
          <w:rFonts w:ascii="Times New Roman" w:hAnsi="Times New Roman" w:cs="Times New Roman"/>
          <w:sz w:val="20"/>
          <w:szCs w:val="20"/>
          <w:lang w:val="en-GB"/>
        </w:rPr>
        <w:t xml:space="preserve">at below 7 GHz where beamforming in downlink </w:t>
      </w:r>
      <w:r w:rsidR="00032C40">
        <w:rPr>
          <w:rFonts w:ascii="Times New Roman" w:hAnsi="Times New Roman" w:cs="Times New Roman"/>
          <w:sz w:val="20"/>
          <w:szCs w:val="20"/>
          <w:lang w:val="en-GB"/>
        </w:rPr>
        <w:t>cannot improve coverage,</w:t>
      </w:r>
      <w:r w:rsidR="0034118B" w:rsidRPr="00B66EA1">
        <w:rPr>
          <w:rFonts w:ascii="Times New Roman" w:hAnsi="Times New Roman" w:cs="Times New Roman"/>
          <w:sz w:val="20"/>
          <w:szCs w:val="20"/>
          <w:lang w:val="en-GB"/>
        </w:rPr>
        <w:t xml:space="preserve"> repetition</w:t>
      </w:r>
      <w:r w:rsidR="00176D71" w:rsidRPr="00B66EA1">
        <w:rPr>
          <w:rFonts w:ascii="Times New Roman" w:hAnsi="Times New Roman" w:cs="Times New Roman"/>
          <w:sz w:val="20"/>
          <w:szCs w:val="20"/>
          <w:lang w:val="en-GB"/>
        </w:rPr>
        <w:t xml:space="preserve"> for</w:t>
      </w:r>
      <w:r w:rsidR="0034118B" w:rsidRPr="00B66EA1">
        <w:rPr>
          <w:rFonts w:ascii="Times New Roman" w:hAnsi="Times New Roman" w:cs="Times New Roman"/>
          <w:sz w:val="20"/>
          <w:szCs w:val="20"/>
          <w:lang w:val="en-GB"/>
        </w:rPr>
        <w:t xml:space="preserve"> </w:t>
      </w:r>
      <w:r w:rsidR="00176D71" w:rsidRPr="00B66EA1">
        <w:rPr>
          <w:rFonts w:ascii="Times New Roman" w:hAnsi="Times New Roman" w:cs="Times New Roman"/>
          <w:sz w:val="20"/>
          <w:szCs w:val="20"/>
          <w:lang w:val="en-GB"/>
        </w:rPr>
        <w:t xml:space="preserve">the </w:t>
      </w:r>
      <w:r w:rsidR="0034118B" w:rsidRPr="00B66EA1">
        <w:rPr>
          <w:rFonts w:ascii="Times New Roman" w:hAnsi="Times New Roman" w:cs="Times New Roman"/>
          <w:sz w:val="20"/>
          <w:szCs w:val="20"/>
          <w:lang w:val="en-GB"/>
        </w:rPr>
        <w:t xml:space="preserve">signals </w:t>
      </w:r>
      <w:r w:rsidR="00176D71" w:rsidRPr="00B66EA1">
        <w:rPr>
          <w:rFonts w:ascii="Times New Roman" w:hAnsi="Times New Roman" w:cs="Times New Roman"/>
          <w:sz w:val="20"/>
          <w:szCs w:val="20"/>
          <w:lang w:val="en-GB"/>
        </w:rPr>
        <w:t>of</w:t>
      </w:r>
      <w:r w:rsidR="0034118B" w:rsidRPr="00B66EA1">
        <w:rPr>
          <w:rFonts w:ascii="Times New Roman" w:hAnsi="Times New Roman" w:cs="Times New Roman"/>
          <w:sz w:val="20"/>
          <w:szCs w:val="20"/>
          <w:lang w:val="en-GB"/>
        </w:rPr>
        <w:t xml:space="preserve"> </w:t>
      </w:r>
      <w:r w:rsidR="00176D71" w:rsidRPr="00B66EA1">
        <w:rPr>
          <w:rFonts w:ascii="Times New Roman" w:hAnsi="Times New Roman" w:cs="Times New Roman"/>
          <w:sz w:val="20"/>
          <w:szCs w:val="20"/>
          <w:lang w:val="en-GB"/>
        </w:rPr>
        <w:t xml:space="preserve">the </w:t>
      </w:r>
      <w:r w:rsidR="0034118B" w:rsidRPr="00343307">
        <w:rPr>
          <w:rFonts w:ascii="Times New Roman" w:hAnsi="Times New Roman" w:cs="Times New Roman"/>
          <w:sz w:val="20"/>
          <w:szCs w:val="20"/>
          <w:lang w:val="en-GB"/>
        </w:rPr>
        <w:t xml:space="preserve">SS/PBCH block </w:t>
      </w:r>
      <w:r w:rsidR="00176D71" w:rsidRPr="00343307">
        <w:rPr>
          <w:rFonts w:ascii="Times New Roman" w:hAnsi="Times New Roman" w:cs="Times New Roman"/>
          <w:sz w:val="20"/>
          <w:szCs w:val="20"/>
          <w:lang w:val="en-GB"/>
        </w:rPr>
        <w:t>is essential to enhance coverage</w:t>
      </w:r>
      <w:r w:rsidR="00B440D1" w:rsidRPr="00343307">
        <w:rPr>
          <w:rFonts w:ascii="Times New Roman" w:hAnsi="Times New Roman" w:cs="Times New Roman"/>
          <w:sz w:val="20"/>
          <w:szCs w:val="20"/>
          <w:lang w:val="en-GB"/>
        </w:rPr>
        <w:t xml:space="preserve"> for the DRS. </w:t>
      </w:r>
      <w:r w:rsidR="009B43A7" w:rsidRPr="00343307">
        <w:rPr>
          <w:rFonts w:ascii="Times New Roman" w:hAnsi="Times New Roman" w:cs="Times New Roman"/>
          <w:sz w:val="20"/>
          <w:szCs w:val="20"/>
          <w:lang w:val="en-GB"/>
        </w:rPr>
        <w:t xml:space="preserve">Repetition can be implemented by having multiple single beam SS/PBCHs transmitted consecutively within a DRS signal or by repeating NR-PSS and NR-SSS signals within a single beam SS/PBCH block (modified SS/PBCH block structure). </w:t>
      </w:r>
    </w:p>
    <w:p w14:paraId="3CCFD41B" w14:textId="639CCD67" w:rsidR="00257D8F" w:rsidRPr="00032C40" w:rsidRDefault="00257D8F">
      <w:pPr>
        <w:rPr>
          <w:rFonts w:ascii="Times New Roman" w:hAnsi="Times New Roman" w:cs="Times New Roman"/>
          <w:i/>
          <w:iCs/>
          <w:sz w:val="20"/>
          <w:szCs w:val="20"/>
          <w:lang w:val="en-GB"/>
        </w:rPr>
      </w:pPr>
      <w:r w:rsidRPr="00B66EA1">
        <w:rPr>
          <w:rFonts w:ascii="Times New Roman" w:hAnsi="Times New Roman" w:cs="Times New Roman"/>
          <w:b/>
          <w:bCs/>
          <w:i/>
          <w:iCs/>
          <w:sz w:val="20"/>
          <w:szCs w:val="20"/>
          <w:lang w:val="en-GB"/>
        </w:rPr>
        <w:t xml:space="preserve">Proposal </w:t>
      </w:r>
      <w:r w:rsidR="007279D2" w:rsidRPr="00B66EA1">
        <w:rPr>
          <w:rFonts w:ascii="Times New Roman" w:hAnsi="Times New Roman" w:cs="Times New Roman"/>
          <w:b/>
          <w:bCs/>
          <w:i/>
          <w:iCs/>
          <w:sz w:val="20"/>
          <w:szCs w:val="20"/>
          <w:lang w:val="en-GB"/>
        </w:rPr>
        <w:t>2</w:t>
      </w:r>
      <w:r w:rsidRPr="00B66EA1">
        <w:rPr>
          <w:rFonts w:ascii="Times New Roman" w:hAnsi="Times New Roman" w:cs="Times New Roman"/>
          <w:b/>
          <w:bCs/>
          <w:i/>
          <w:iCs/>
          <w:sz w:val="20"/>
          <w:szCs w:val="20"/>
          <w:lang w:val="en-GB"/>
        </w:rPr>
        <w:t xml:space="preserve">: </w:t>
      </w:r>
      <w:r w:rsidRPr="00B66EA1">
        <w:rPr>
          <w:rFonts w:ascii="Times New Roman" w:hAnsi="Times New Roman" w:cs="Times New Roman"/>
          <w:i/>
          <w:iCs/>
          <w:sz w:val="20"/>
          <w:szCs w:val="20"/>
          <w:lang w:val="en-GB"/>
        </w:rPr>
        <w:t xml:space="preserve">Support repetition </w:t>
      </w:r>
      <w:r w:rsidR="007279D2" w:rsidRPr="00B66EA1">
        <w:rPr>
          <w:rFonts w:ascii="Times New Roman" w:hAnsi="Times New Roman" w:cs="Times New Roman"/>
          <w:i/>
          <w:iCs/>
          <w:sz w:val="20"/>
          <w:szCs w:val="20"/>
          <w:lang w:val="en-GB"/>
        </w:rPr>
        <w:t>for NR-PSS</w:t>
      </w:r>
      <w:r w:rsidR="0006765E" w:rsidRPr="00B66EA1">
        <w:rPr>
          <w:rFonts w:ascii="Times New Roman" w:hAnsi="Times New Roman" w:cs="Times New Roman"/>
          <w:i/>
          <w:iCs/>
          <w:sz w:val="20"/>
          <w:szCs w:val="20"/>
          <w:lang w:val="en-GB"/>
        </w:rPr>
        <w:t xml:space="preserve">, </w:t>
      </w:r>
      <w:r w:rsidR="007279D2" w:rsidRPr="00B66EA1">
        <w:rPr>
          <w:rFonts w:ascii="Times New Roman" w:hAnsi="Times New Roman" w:cs="Times New Roman"/>
          <w:i/>
          <w:iCs/>
          <w:sz w:val="20"/>
          <w:szCs w:val="20"/>
          <w:lang w:val="en-GB"/>
        </w:rPr>
        <w:t>NR-SSS</w:t>
      </w:r>
      <w:r w:rsidR="0006765E" w:rsidRPr="00B66EA1">
        <w:rPr>
          <w:rFonts w:ascii="Times New Roman" w:hAnsi="Times New Roman" w:cs="Times New Roman"/>
          <w:i/>
          <w:iCs/>
          <w:sz w:val="20"/>
          <w:szCs w:val="20"/>
          <w:lang w:val="en-GB"/>
        </w:rPr>
        <w:t xml:space="preserve"> and NR-PBCH</w:t>
      </w:r>
      <w:r w:rsidR="007279D2" w:rsidRPr="00343307">
        <w:rPr>
          <w:rFonts w:ascii="Times New Roman" w:hAnsi="Times New Roman" w:cs="Times New Roman"/>
          <w:i/>
          <w:iCs/>
          <w:sz w:val="20"/>
          <w:szCs w:val="20"/>
          <w:lang w:val="en-GB"/>
        </w:rPr>
        <w:t xml:space="preserve"> within a DRS signal</w:t>
      </w:r>
      <w:r w:rsidRPr="00343307">
        <w:rPr>
          <w:rFonts w:ascii="Times New Roman" w:hAnsi="Times New Roman" w:cs="Times New Roman"/>
          <w:i/>
          <w:iCs/>
          <w:sz w:val="20"/>
          <w:szCs w:val="20"/>
          <w:lang w:val="en-GB"/>
        </w:rPr>
        <w:t>.</w:t>
      </w:r>
    </w:p>
    <w:p w14:paraId="2AD537B1" w14:textId="29F0F1BE" w:rsidR="0022204E" w:rsidRPr="00032C40" w:rsidRDefault="0022204E" w:rsidP="00032C40">
      <w:pPr>
        <w:jc w:val="both"/>
        <w:rPr>
          <w:rFonts w:ascii="Times New Roman" w:hAnsi="Times New Roman" w:cs="Times New Roman"/>
          <w:i/>
          <w:iCs/>
          <w:sz w:val="20"/>
          <w:szCs w:val="20"/>
          <w:lang w:val="en-GB"/>
        </w:rPr>
      </w:pPr>
      <w:r w:rsidRPr="00B66EA1">
        <w:rPr>
          <w:rFonts w:ascii="Times New Roman" w:hAnsi="Times New Roman" w:cs="Times New Roman"/>
          <w:b/>
          <w:bCs/>
          <w:i/>
          <w:iCs/>
          <w:sz w:val="20"/>
          <w:szCs w:val="20"/>
          <w:lang w:val="en-GB"/>
        </w:rPr>
        <w:t xml:space="preserve">Observation </w:t>
      </w:r>
      <w:r w:rsidR="00E32DE4" w:rsidRPr="00B66EA1">
        <w:rPr>
          <w:rFonts w:ascii="Times New Roman" w:hAnsi="Times New Roman" w:cs="Times New Roman"/>
          <w:b/>
          <w:bCs/>
          <w:i/>
          <w:iCs/>
          <w:sz w:val="20"/>
          <w:szCs w:val="20"/>
          <w:lang w:val="en-GB"/>
        </w:rPr>
        <w:t>3</w:t>
      </w:r>
      <w:r w:rsidRPr="00B66EA1">
        <w:rPr>
          <w:rFonts w:ascii="Times New Roman" w:hAnsi="Times New Roman" w:cs="Times New Roman"/>
          <w:b/>
          <w:bCs/>
          <w:i/>
          <w:iCs/>
          <w:sz w:val="20"/>
          <w:szCs w:val="20"/>
          <w:lang w:val="en-GB"/>
        </w:rPr>
        <w:t xml:space="preserve">: </w:t>
      </w:r>
      <w:r w:rsidR="009B43A7" w:rsidRPr="00B66EA1">
        <w:rPr>
          <w:rFonts w:ascii="Times New Roman" w:hAnsi="Times New Roman" w:cs="Times New Roman"/>
          <w:i/>
          <w:iCs/>
          <w:sz w:val="20"/>
          <w:szCs w:val="20"/>
          <w:lang w:val="en-GB"/>
        </w:rPr>
        <w:t>Enhanced coverage for SS/PBCH can be implemented</w:t>
      </w:r>
      <w:r w:rsidR="00612D28" w:rsidRPr="00B66EA1">
        <w:rPr>
          <w:rFonts w:ascii="Times New Roman" w:hAnsi="Times New Roman" w:cs="Times New Roman"/>
          <w:i/>
          <w:iCs/>
          <w:sz w:val="20"/>
          <w:szCs w:val="20"/>
          <w:lang w:val="en-GB"/>
        </w:rPr>
        <w:t xml:space="preserve"> by having multiple single beam SS/PBCHs transmitted consecutively within a DRS signal or by repeating NR-PSS and NR-SSS signals</w:t>
      </w:r>
      <w:r w:rsidR="0006765E" w:rsidRPr="00343307">
        <w:rPr>
          <w:rFonts w:ascii="Times New Roman" w:hAnsi="Times New Roman" w:cs="Times New Roman"/>
          <w:i/>
          <w:iCs/>
          <w:sz w:val="20"/>
          <w:szCs w:val="20"/>
          <w:lang w:val="en-GB"/>
        </w:rPr>
        <w:t xml:space="preserve"> and adding symbol(s) for PBCH</w:t>
      </w:r>
      <w:r w:rsidR="00612D28" w:rsidRPr="00343307">
        <w:rPr>
          <w:rFonts w:ascii="Times New Roman" w:hAnsi="Times New Roman" w:cs="Times New Roman"/>
          <w:i/>
          <w:iCs/>
          <w:sz w:val="20"/>
          <w:szCs w:val="20"/>
          <w:lang w:val="en-GB"/>
        </w:rPr>
        <w:t xml:space="preserve"> within a single beam SS/PBCH block (modified SS/PBCH block structure).</w:t>
      </w:r>
    </w:p>
    <w:p w14:paraId="646C6FEB" w14:textId="77777777" w:rsidR="007279D2" w:rsidRDefault="007279D2" w:rsidP="007279D2">
      <w:pPr>
        <w:pStyle w:val="Heading2"/>
      </w:pPr>
      <w:r>
        <w:t>DRS structure</w:t>
      </w:r>
    </w:p>
    <w:p w14:paraId="221F1DB6" w14:textId="74F2A695" w:rsidR="007279D2" w:rsidRDefault="007279D2" w:rsidP="00A257AE">
      <w:pPr>
        <w:pStyle w:val="Heading3"/>
      </w:pPr>
      <w:r>
        <w:t>SS/PBCH and RMSI multiplexing</w:t>
      </w:r>
    </w:p>
    <w:p w14:paraId="7B3CEBEB" w14:textId="516CE44D" w:rsidR="00856678" w:rsidRPr="00032C40" w:rsidRDefault="007279D2">
      <w:pPr>
        <w:jc w:val="both"/>
        <w:rPr>
          <w:rFonts w:ascii="Times New Roman" w:hAnsi="Times New Roman" w:cs="Times New Roman"/>
          <w:sz w:val="20"/>
          <w:szCs w:val="20"/>
          <w:lang w:val="en-GB"/>
        </w:rPr>
      </w:pPr>
      <w:r w:rsidRPr="00B66EA1">
        <w:rPr>
          <w:rFonts w:ascii="Times New Roman" w:hAnsi="Times New Roman" w:cs="Times New Roman"/>
          <w:sz w:val="20"/>
          <w:szCs w:val="20"/>
          <w:lang w:val="en-GB"/>
        </w:rPr>
        <w:t xml:space="preserve">As concluded in RAN1#94, it is beneficial to include RMSI (PDCCH+PDSCH) within a DRS multiplexed with a SS/PBCH block burst set. </w:t>
      </w:r>
      <w:r w:rsidR="00856678" w:rsidRPr="00B66EA1">
        <w:rPr>
          <w:rFonts w:ascii="Times New Roman" w:hAnsi="Times New Roman" w:cs="Times New Roman"/>
          <w:sz w:val="20"/>
          <w:szCs w:val="20"/>
          <w:lang w:val="en-GB"/>
        </w:rPr>
        <w:t>NR Rel</w:t>
      </w:r>
      <w:r w:rsidR="00A257AE" w:rsidRPr="00B66EA1">
        <w:rPr>
          <w:rFonts w:ascii="Times New Roman" w:hAnsi="Times New Roman" w:cs="Times New Roman"/>
          <w:sz w:val="20"/>
          <w:szCs w:val="20"/>
          <w:lang w:val="en-GB"/>
        </w:rPr>
        <w:t>.</w:t>
      </w:r>
      <w:r w:rsidR="00856678" w:rsidRPr="00B66EA1">
        <w:rPr>
          <w:rFonts w:ascii="Times New Roman" w:hAnsi="Times New Roman" w:cs="Times New Roman"/>
          <w:sz w:val="20"/>
          <w:szCs w:val="20"/>
          <w:lang w:val="en-GB"/>
        </w:rPr>
        <w:t xml:space="preserve">15 supports three different multiplexing patterns, namely pattern 1, 2 and 3 as defined in [3GPP TS 38.213, section 13]. Multiplexing pattern 1, which is the only pattern supported at below 6 GHz in Rel15, supports RMSI and SSB multiplexing so that CORESET for RMSI is TDMed with SSB and PDSCH carrying RMSI is FDMed with SSB. That can be achieved by </w:t>
      </w:r>
      <w:r w:rsidR="00381339" w:rsidRPr="00B66EA1">
        <w:rPr>
          <w:rFonts w:ascii="Times New Roman" w:hAnsi="Times New Roman" w:cs="Times New Roman"/>
          <w:sz w:val="20"/>
          <w:szCs w:val="20"/>
          <w:lang w:val="en-GB"/>
        </w:rPr>
        <w:t>co</w:t>
      </w:r>
      <w:r w:rsidR="008A0709" w:rsidRPr="00B66EA1">
        <w:rPr>
          <w:rFonts w:ascii="Times New Roman" w:hAnsi="Times New Roman" w:cs="Times New Roman"/>
          <w:sz w:val="20"/>
          <w:szCs w:val="20"/>
          <w:lang w:val="en-GB"/>
        </w:rPr>
        <w:t>nfigu</w:t>
      </w:r>
      <w:r w:rsidR="008A0709" w:rsidRPr="00343307">
        <w:rPr>
          <w:rFonts w:ascii="Times New Roman" w:hAnsi="Times New Roman" w:cs="Times New Roman"/>
          <w:sz w:val="20"/>
          <w:szCs w:val="20"/>
          <w:lang w:val="en-GB"/>
        </w:rPr>
        <w:t>ring</w:t>
      </w:r>
      <w:r w:rsidR="00856678" w:rsidRPr="00343307">
        <w:rPr>
          <w:rFonts w:ascii="Times New Roman" w:hAnsi="Times New Roman" w:cs="Times New Roman"/>
          <w:sz w:val="20"/>
          <w:szCs w:val="20"/>
          <w:lang w:val="en-GB"/>
        </w:rPr>
        <w:t xml:space="preserve"> a group offset (</w:t>
      </w:r>
      <w:r w:rsidR="00856678" w:rsidRPr="00343307">
        <w:rPr>
          <w:rFonts w:ascii="Times New Roman" w:hAnsi="Times New Roman" w:cs="Times New Roman"/>
          <w:i/>
          <w:iCs/>
          <w:sz w:val="20"/>
          <w:szCs w:val="20"/>
          <w:lang w:val="en-GB"/>
        </w:rPr>
        <w:t>O</w:t>
      </w:r>
      <w:r w:rsidR="00856678" w:rsidRPr="00343307">
        <w:rPr>
          <w:rFonts w:ascii="Times New Roman" w:hAnsi="Times New Roman" w:cs="Times New Roman"/>
          <w:sz w:val="20"/>
          <w:szCs w:val="20"/>
          <w:lang w:val="en-GB"/>
        </w:rPr>
        <w:t>)</w:t>
      </w:r>
      <w:r w:rsidR="00B17326" w:rsidRPr="00343307">
        <w:rPr>
          <w:rFonts w:ascii="Times New Roman" w:hAnsi="Times New Roman" w:cs="Times New Roman"/>
          <w:sz w:val="20"/>
          <w:szCs w:val="20"/>
          <w:lang w:val="en-GB"/>
        </w:rPr>
        <w:t xml:space="preserve"> in [3GPP TS 38.213, section 13]</w:t>
      </w:r>
      <w:r w:rsidR="00856678" w:rsidRPr="00343307">
        <w:rPr>
          <w:rFonts w:ascii="Times New Roman" w:hAnsi="Times New Roman" w:cs="Times New Roman"/>
          <w:sz w:val="20"/>
          <w:szCs w:val="20"/>
          <w:lang w:val="en-GB"/>
        </w:rPr>
        <w:t xml:space="preserve"> as zero. </w:t>
      </w:r>
    </w:p>
    <w:p w14:paraId="0570F487" w14:textId="617F836D" w:rsidR="007279D2" w:rsidRPr="00032C40" w:rsidRDefault="00856678">
      <w:pPr>
        <w:rPr>
          <w:rFonts w:ascii="Times New Roman" w:hAnsi="Times New Roman" w:cs="Times New Roman"/>
          <w:sz w:val="20"/>
          <w:szCs w:val="20"/>
          <w:lang w:val="en-GB"/>
        </w:rPr>
      </w:pPr>
      <w:r w:rsidRPr="00B66EA1">
        <w:rPr>
          <w:rFonts w:ascii="Times New Roman" w:hAnsi="Times New Roman" w:cs="Times New Roman"/>
          <w:b/>
          <w:bCs/>
          <w:i/>
          <w:iCs/>
          <w:sz w:val="20"/>
          <w:szCs w:val="20"/>
          <w:lang w:val="en-GB"/>
        </w:rPr>
        <w:t xml:space="preserve">Proposal 3: </w:t>
      </w:r>
      <w:r w:rsidR="006F1C2E" w:rsidRPr="00032C40">
        <w:rPr>
          <w:rFonts w:ascii="Times New Roman" w:hAnsi="Times New Roman" w:cs="Times New Roman"/>
          <w:i/>
          <w:iCs/>
          <w:sz w:val="20"/>
          <w:szCs w:val="20"/>
          <w:lang w:val="en-GB"/>
        </w:rPr>
        <w:t xml:space="preserve">Only </w:t>
      </w:r>
      <w:r w:rsidR="006F1C2E" w:rsidRPr="00B66EA1">
        <w:rPr>
          <w:rFonts w:ascii="Times New Roman" w:hAnsi="Times New Roman" w:cs="Times New Roman"/>
          <w:i/>
          <w:iCs/>
          <w:sz w:val="20"/>
          <w:szCs w:val="20"/>
          <w:lang w:val="en-GB"/>
        </w:rPr>
        <w:t xml:space="preserve">multiplexing </w:t>
      </w:r>
      <w:r w:rsidR="00220BC7" w:rsidRPr="00B66EA1">
        <w:rPr>
          <w:rFonts w:ascii="Times New Roman" w:hAnsi="Times New Roman" w:cs="Times New Roman"/>
          <w:i/>
          <w:iCs/>
          <w:sz w:val="20"/>
          <w:szCs w:val="20"/>
          <w:lang w:val="en-GB"/>
        </w:rPr>
        <w:t>pattern 1 SS/PBCH and RMSI is applied for NR-U at below 7 GHz.</w:t>
      </w:r>
      <w:r w:rsidRPr="00B66EA1">
        <w:rPr>
          <w:rFonts w:ascii="Times New Roman" w:hAnsi="Times New Roman" w:cs="Times New Roman"/>
          <w:sz w:val="20"/>
          <w:szCs w:val="20"/>
          <w:lang w:val="en-GB"/>
        </w:rPr>
        <w:t xml:space="preserve"> </w:t>
      </w:r>
    </w:p>
    <w:p w14:paraId="25009CFC" w14:textId="606A3063" w:rsidR="007279D2" w:rsidRPr="00032C40" w:rsidRDefault="0022204E">
      <w:pPr>
        <w:jc w:val="both"/>
        <w:rPr>
          <w:rFonts w:ascii="Times New Roman" w:hAnsi="Times New Roman" w:cs="Times New Roman"/>
          <w:sz w:val="20"/>
          <w:szCs w:val="20"/>
          <w:lang w:val="en-GB"/>
        </w:rPr>
      </w:pPr>
      <w:r w:rsidRPr="00B66EA1">
        <w:rPr>
          <w:rFonts w:ascii="Times New Roman" w:hAnsi="Times New Roman" w:cs="Times New Roman"/>
          <w:sz w:val="20"/>
          <w:szCs w:val="20"/>
          <w:lang w:val="en-GB"/>
        </w:rPr>
        <w:lastRenderedPageBreak/>
        <w:t>One problem in efficient RMSI and SSB multiplexing in a compact form is that in Rel15 PDSCH carrying RMSI cannot be rate matched around SSBs [3GPP TS 38.214, section 5.1]:</w:t>
      </w:r>
    </w:p>
    <w:p w14:paraId="64CF2AE4" w14:textId="326FF118" w:rsidR="00612D28" w:rsidRPr="00032C40" w:rsidRDefault="00612D28">
      <w:pPr>
        <w:rPr>
          <w:rFonts w:ascii="Times New Roman" w:hAnsi="Times New Roman" w:cs="Times New Roman"/>
          <w:sz w:val="20"/>
          <w:szCs w:val="20"/>
          <w:lang w:val="en-GB"/>
        </w:rPr>
      </w:pPr>
      <w:r w:rsidRPr="00B66EA1">
        <w:rPr>
          <w:rFonts w:ascii="Times New Roman" w:hAnsi="Times New Roman" w:cs="Times New Roman"/>
          <w:sz w:val="20"/>
          <w:szCs w:val="20"/>
          <w:lang w:val="en-GB"/>
        </w:rPr>
        <w:t>“</w:t>
      </w:r>
      <w:r w:rsidR="00A257AE" w:rsidRPr="00B66EA1">
        <w:rPr>
          <w:rFonts w:ascii="Times New Roman" w:hAnsi="Times New Roman" w:cs="Times New Roman"/>
          <w:sz w:val="20"/>
          <w:szCs w:val="20"/>
          <w:lang w:val="en-GB"/>
        </w:rPr>
        <w:t>…</w:t>
      </w:r>
      <w:r w:rsidRPr="00B66EA1">
        <w:rPr>
          <w:rFonts w:ascii="Times New Roman" w:hAnsi="Times New Roman" w:cs="Times New Roman"/>
          <w:i/>
          <w:iCs/>
          <w:sz w:val="20"/>
          <w:szCs w:val="20"/>
          <w:lang w:val="en-GB"/>
        </w:rPr>
        <w:t>When receiving the PDSCH scheduled with SI-RNTI in PDCCH Type0 common search space, the UE shall assume that no SS/PBCH block is transmitted in REs used by the UE for a reception of the PDSCH</w:t>
      </w:r>
      <w:r w:rsidR="00A257AE" w:rsidRPr="00B66EA1">
        <w:rPr>
          <w:rFonts w:ascii="Times New Roman" w:hAnsi="Times New Roman" w:cs="Times New Roman"/>
          <w:i/>
          <w:iCs/>
          <w:sz w:val="20"/>
          <w:szCs w:val="20"/>
          <w:lang w:val="en-GB"/>
        </w:rPr>
        <w:t>….</w:t>
      </w:r>
      <w:r w:rsidRPr="00B66EA1">
        <w:rPr>
          <w:rFonts w:ascii="Times New Roman" w:hAnsi="Times New Roman" w:cs="Times New Roman"/>
          <w:sz w:val="20"/>
          <w:szCs w:val="20"/>
          <w:lang w:val="en-GB"/>
        </w:rPr>
        <w:t>”</w:t>
      </w:r>
    </w:p>
    <w:p w14:paraId="53FD0AB9" w14:textId="687AAE28" w:rsidR="0022204E" w:rsidRPr="00032C40" w:rsidRDefault="00612D28">
      <w:pPr>
        <w:jc w:val="both"/>
        <w:rPr>
          <w:rFonts w:ascii="Times New Roman" w:hAnsi="Times New Roman" w:cs="Times New Roman"/>
          <w:sz w:val="20"/>
          <w:szCs w:val="20"/>
          <w:lang w:val="en-GB"/>
        </w:rPr>
      </w:pPr>
      <w:r w:rsidRPr="00B66EA1">
        <w:rPr>
          <w:rFonts w:ascii="Times New Roman" w:hAnsi="Times New Roman" w:cs="Times New Roman"/>
          <w:sz w:val="20"/>
          <w:szCs w:val="20"/>
          <w:lang w:val="en-GB"/>
        </w:rPr>
        <w:t>That would lead to reduced PDS</w:t>
      </w:r>
      <w:r w:rsidR="00124D55" w:rsidRPr="00B66EA1">
        <w:rPr>
          <w:rFonts w:ascii="Times New Roman" w:hAnsi="Times New Roman" w:cs="Times New Roman"/>
          <w:sz w:val="20"/>
          <w:szCs w:val="20"/>
          <w:lang w:val="en-GB"/>
        </w:rPr>
        <w:t>CH allocation for RMSI delivery within the DRS signal as depicted in</w:t>
      </w:r>
      <w:r w:rsidR="00F03CF1" w:rsidRPr="00B66EA1">
        <w:rPr>
          <w:rFonts w:ascii="Times New Roman" w:hAnsi="Times New Roman" w:cs="Times New Roman"/>
          <w:sz w:val="20"/>
          <w:szCs w:val="20"/>
          <w:lang w:val="en-GB"/>
        </w:rPr>
        <w:t xml:space="preserve"> left hand side of</w:t>
      </w:r>
      <w:r w:rsidR="00124D55" w:rsidRPr="00B66EA1">
        <w:rPr>
          <w:rFonts w:ascii="Times New Roman" w:hAnsi="Times New Roman" w:cs="Times New Roman"/>
          <w:sz w:val="20"/>
          <w:szCs w:val="20"/>
          <w:lang w:val="en-GB"/>
        </w:rPr>
        <w:t xml:space="preserve"> </w:t>
      </w:r>
      <w:r w:rsidR="006E2E3D" w:rsidRPr="00032C40">
        <w:fldChar w:fldCharType="begin"/>
      </w:r>
      <w:r w:rsidR="006E2E3D" w:rsidRPr="00A257AE">
        <w:rPr>
          <w:rFonts w:ascii="Times New Roman" w:hAnsi="Times New Roman" w:cs="Times New Roman"/>
          <w:sz w:val="20"/>
          <w:lang w:val="en-GB"/>
        </w:rPr>
        <w:instrText xml:space="preserve"> REF _Ref525115165 \h </w:instrText>
      </w:r>
      <w:r w:rsidR="00A257AE" w:rsidRPr="00032C40">
        <w:rPr>
          <w:rFonts w:ascii="Times New Roman" w:hAnsi="Times New Roman" w:cs="Times New Roman"/>
          <w:sz w:val="20"/>
          <w:lang w:val="en-GB"/>
        </w:rPr>
        <w:instrText xml:space="preserve"> \* MERGEFORMAT </w:instrText>
      </w:r>
      <w:r w:rsidR="006E2E3D" w:rsidRPr="00032C40">
        <w:rPr>
          <w:rFonts w:ascii="Times New Roman" w:hAnsi="Times New Roman" w:cs="Times New Roman"/>
          <w:sz w:val="20"/>
        </w:rPr>
        <w:fldChar w:fldCharType="separate"/>
      </w:r>
      <w:r w:rsidR="006E2E3D" w:rsidRPr="00A257AE">
        <w:rPr>
          <w:lang w:val="en-GB"/>
        </w:rPr>
        <w:t xml:space="preserve">Figure </w:t>
      </w:r>
      <w:r w:rsidR="006E2E3D" w:rsidRPr="00A257AE">
        <w:rPr>
          <w:noProof/>
          <w:lang w:val="en-GB"/>
        </w:rPr>
        <w:t>1</w:t>
      </w:r>
      <w:r w:rsidR="006E2E3D" w:rsidRPr="00032C40">
        <w:fldChar w:fldCharType="end"/>
      </w:r>
      <w:r w:rsidR="006E2E3D" w:rsidRPr="00B66EA1">
        <w:rPr>
          <w:rFonts w:ascii="Times New Roman" w:hAnsi="Times New Roman" w:cs="Times New Roman"/>
          <w:sz w:val="20"/>
          <w:szCs w:val="20"/>
          <w:lang w:val="en-GB"/>
        </w:rPr>
        <w:t>.</w:t>
      </w:r>
    </w:p>
    <w:p w14:paraId="35CCA91F" w14:textId="22A22383" w:rsidR="0022204E" w:rsidRDefault="00F33E02" w:rsidP="00A257AE">
      <w:pPr>
        <w:jc w:val="center"/>
        <w:rPr>
          <w:rFonts w:ascii="Times New Roman" w:hAnsi="Times New Roman" w:cs="Times New Roman"/>
          <w:sz w:val="20"/>
        </w:rPr>
      </w:pPr>
      <w:r>
        <w:rPr>
          <w:rFonts w:ascii="Times New Roman" w:hAnsi="Times New Roman" w:cs="Times New Roman"/>
          <w:noProof/>
          <w:sz w:val="20"/>
        </w:rPr>
        <w:drawing>
          <wp:inline distT="0" distB="0" distL="0" distR="0" wp14:anchorId="635A312B" wp14:editId="61497BB7">
            <wp:extent cx="4993005" cy="1660557"/>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13449" cy="1667356"/>
                    </a:xfrm>
                    <a:prstGeom prst="rect">
                      <a:avLst/>
                    </a:prstGeom>
                    <a:noFill/>
                  </pic:spPr>
                </pic:pic>
              </a:graphicData>
            </a:graphic>
          </wp:inline>
        </w:drawing>
      </w:r>
    </w:p>
    <w:p w14:paraId="627F6E6D" w14:textId="3949471E" w:rsidR="00124D55" w:rsidRPr="00032C40" w:rsidRDefault="00124D55">
      <w:pPr>
        <w:pStyle w:val="Caption"/>
        <w:jc w:val="center"/>
        <w:rPr>
          <w:rFonts w:ascii="Times New Roman" w:hAnsi="Times New Roman" w:cs="Times New Roman"/>
          <w:sz w:val="20"/>
          <w:szCs w:val="20"/>
        </w:rPr>
      </w:pPr>
      <w:bookmarkStart w:id="4" w:name="_Ref525115165"/>
      <w:r>
        <w:t xml:space="preserve">Figure </w:t>
      </w:r>
      <w:r w:rsidR="00C3261C">
        <w:fldChar w:fldCharType="begin"/>
      </w:r>
      <w:r w:rsidR="00C3261C">
        <w:instrText xml:space="preserve"> SEQ Figure \* ARABIC </w:instrText>
      </w:r>
      <w:r w:rsidR="00C3261C">
        <w:fldChar w:fldCharType="separate"/>
      </w:r>
      <w:r w:rsidR="004E1C77">
        <w:rPr>
          <w:noProof/>
        </w:rPr>
        <w:t>1</w:t>
      </w:r>
      <w:r w:rsidR="00C3261C">
        <w:rPr>
          <w:noProof/>
        </w:rPr>
        <w:fldChar w:fldCharType="end"/>
      </w:r>
      <w:bookmarkEnd w:id="4"/>
      <w:r w:rsidRPr="00A257AE">
        <w:rPr>
          <w:lang w:val="en-US"/>
        </w:rPr>
        <w:t xml:space="preserve"> Reduced REs within a DR</w:t>
      </w:r>
      <w:r>
        <w:rPr>
          <w:lang w:val="en-US"/>
        </w:rPr>
        <w:t xml:space="preserve">S for PDSCH carrying RMSI if rate matching is not allowed. </w:t>
      </w:r>
    </w:p>
    <w:p w14:paraId="4B4A6DEE" w14:textId="73E1CB61" w:rsidR="00124D55" w:rsidRPr="00032C40" w:rsidRDefault="00C67276">
      <w:pPr>
        <w:jc w:val="both"/>
        <w:rPr>
          <w:rFonts w:ascii="Times New Roman" w:hAnsi="Times New Roman" w:cs="Times New Roman"/>
          <w:sz w:val="20"/>
          <w:szCs w:val="20"/>
          <w:lang w:val="en-GB"/>
        </w:rPr>
      </w:pPr>
      <w:r w:rsidRPr="00B66EA1">
        <w:rPr>
          <w:rFonts w:ascii="Times New Roman" w:hAnsi="Times New Roman" w:cs="Times New Roman"/>
          <w:sz w:val="20"/>
          <w:szCs w:val="20"/>
          <w:lang w:val="en-GB"/>
        </w:rPr>
        <w:t xml:space="preserve">Consequently, it can be </w:t>
      </w:r>
      <w:r w:rsidR="00BB7C75" w:rsidRPr="00B66EA1">
        <w:rPr>
          <w:rFonts w:ascii="Times New Roman" w:hAnsi="Times New Roman" w:cs="Times New Roman"/>
          <w:sz w:val="20"/>
          <w:szCs w:val="20"/>
          <w:lang w:val="en-GB"/>
        </w:rPr>
        <w:t>noted that to have efficient and compact DRS design</w:t>
      </w:r>
      <w:r w:rsidR="00A257AE" w:rsidRPr="00B66EA1">
        <w:rPr>
          <w:rFonts w:ascii="Times New Roman" w:hAnsi="Times New Roman" w:cs="Times New Roman"/>
          <w:sz w:val="20"/>
          <w:szCs w:val="20"/>
          <w:lang w:val="en-GB"/>
        </w:rPr>
        <w:t xml:space="preserve"> in time domain</w:t>
      </w:r>
      <w:r w:rsidR="00BB7C75" w:rsidRPr="00B66EA1">
        <w:rPr>
          <w:rFonts w:ascii="Times New Roman" w:hAnsi="Times New Roman" w:cs="Times New Roman"/>
          <w:sz w:val="20"/>
          <w:szCs w:val="20"/>
          <w:lang w:val="en-GB"/>
        </w:rPr>
        <w:t>, the PDSCH for RMSI should be able to be rate matched around SS/PBCH block(s) within a DRS signal.</w:t>
      </w:r>
    </w:p>
    <w:p w14:paraId="6AB2B54A" w14:textId="63DA86A9" w:rsidR="007279D2" w:rsidRPr="00032C40" w:rsidRDefault="00124D55">
      <w:pPr>
        <w:rPr>
          <w:rFonts w:ascii="Times New Roman" w:hAnsi="Times New Roman" w:cs="Times New Roman"/>
          <w:i/>
          <w:iCs/>
          <w:sz w:val="20"/>
          <w:szCs w:val="20"/>
          <w:lang w:val="en-GB"/>
        </w:rPr>
      </w:pPr>
      <w:r w:rsidRPr="00B66EA1">
        <w:rPr>
          <w:rFonts w:ascii="Times New Roman" w:hAnsi="Times New Roman" w:cs="Times New Roman"/>
          <w:b/>
          <w:bCs/>
          <w:i/>
          <w:iCs/>
          <w:sz w:val="20"/>
          <w:szCs w:val="20"/>
          <w:lang w:val="en-GB"/>
        </w:rPr>
        <w:t xml:space="preserve">Proposal 4: </w:t>
      </w:r>
      <w:r w:rsidRPr="00B66EA1">
        <w:rPr>
          <w:rFonts w:ascii="Times New Roman" w:hAnsi="Times New Roman" w:cs="Times New Roman"/>
          <w:i/>
          <w:iCs/>
          <w:sz w:val="20"/>
          <w:szCs w:val="20"/>
          <w:lang w:val="en-GB"/>
        </w:rPr>
        <w:t>Support rate matching</w:t>
      </w:r>
      <w:r w:rsidR="00B17326" w:rsidRPr="00B66EA1">
        <w:rPr>
          <w:rFonts w:ascii="Times New Roman" w:hAnsi="Times New Roman" w:cs="Times New Roman"/>
          <w:i/>
          <w:iCs/>
          <w:sz w:val="20"/>
          <w:szCs w:val="20"/>
          <w:lang w:val="en-GB"/>
        </w:rPr>
        <w:t xml:space="preserve"> around SSB</w:t>
      </w:r>
      <w:r w:rsidR="002F54A4" w:rsidRPr="00B66EA1">
        <w:rPr>
          <w:rFonts w:ascii="Times New Roman" w:hAnsi="Times New Roman" w:cs="Times New Roman"/>
          <w:i/>
          <w:iCs/>
          <w:sz w:val="20"/>
          <w:szCs w:val="20"/>
          <w:lang w:val="en-GB"/>
        </w:rPr>
        <w:t>(</w:t>
      </w:r>
      <w:r w:rsidR="00B17326" w:rsidRPr="00B66EA1">
        <w:rPr>
          <w:rFonts w:ascii="Times New Roman" w:hAnsi="Times New Roman" w:cs="Times New Roman"/>
          <w:i/>
          <w:iCs/>
          <w:sz w:val="20"/>
          <w:szCs w:val="20"/>
          <w:lang w:val="en-GB"/>
        </w:rPr>
        <w:t>s</w:t>
      </w:r>
      <w:r w:rsidR="002F54A4" w:rsidRPr="00B66EA1">
        <w:rPr>
          <w:rFonts w:ascii="Times New Roman" w:hAnsi="Times New Roman" w:cs="Times New Roman"/>
          <w:i/>
          <w:iCs/>
          <w:sz w:val="20"/>
          <w:szCs w:val="20"/>
          <w:lang w:val="en-GB"/>
        </w:rPr>
        <w:t>)</w:t>
      </w:r>
      <w:r w:rsidR="00B17326" w:rsidRPr="00B66EA1">
        <w:rPr>
          <w:rFonts w:ascii="Times New Roman" w:hAnsi="Times New Roman" w:cs="Times New Roman"/>
          <w:i/>
          <w:iCs/>
          <w:sz w:val="20"/>
          <w:szCs w:val="20"/>
          <w:lang w:val="en-GB"/>
        </w:rPr>
        <w:t xml:space="preserve"> </w:t>
      </w:r>
      <w:r w:rsidRPr="00B66EA1">
        <w:rPr>
          <w:rFonts w:ascii="Times New Roman" w:hAnsi="Times New Roman" w:cs="Times New Roman"/>
          <w:i/>
          <w:iCs/>
          <w:sz w:val="20"/>
          <w:szCs w:val="20"/>
          <w:lang w:val="en-GB"/>
        </w:rPr>
        <w:t xml:space="preserve">for PDSCH </w:t>
      </w:r>
      <w:r w:rsidR="002F54A4" w:rsidRPr="00B66EA1">
        <w:rPr>
          <w:rFonts w:ascii="Times New Roman" w:hAnsi="Times New Roman" w:cs="Times New Roman"/>
          <w:i/>
          <w:iCs/>
          <w:sz w:val="20"/>
          <w:szCs w:val="20"/>
          <w:lang w:val="en-GB"/>
        </w:rPr>
        <w:t>scheduled with SI-RNTI</w:t>
      </w:r>
      <w:r w:rsidRPr="00B66EA1">
        <w:rPr>
          <w:rFonts w:ascii="Times New Roman" w:hAnsi="Times New Roman" w:cs="Times New Roman"/>
          <w:i/>
          <w:iCs/>
          <w:sz w:val="20"/>
          <w:szCs w:val="20"/>
          <w:lang w:val="en-GB"/>
        </w:rPr>
        <w:t xml:space="preserve"> within a DRS signal.</w:t>
      </w:r>
    </w:p>
    <w:p w14:paraId="04D30757" w14:textId="2ECD4EC0" w:rsidR="00124D55" w:rsidRDefault="00124D55" w:rsidP="00257D8F">
      <w:pPr>
        <w:rPr>
          <w:rFonts w:ascii="Times New Roman" w:hAnsi="Times New Roman" w:cs="Times New Roman"/>
          <w:i/>
          <w:sz w:val="20"/>
          <w:lang w:val="en-GB"/>
        </w:rPr>
      </w:pPr>
    </w:p>
    <w:p w14:paraId="40F77AAF" w14:textId="54C26441" w:rsidR="00124D55" w:rsidRDefault="00124D55" w:rsidP="00124D55">
      <w:pPr>
        <w:pStyle w:val="Heading3"/>
      </w:pPr>
      <w:r>
        <w:t>Other signals in DRS</w:t>
      </w:r>
    </w:p>
    <w:p w14:paraId="191C2F75" w14:textId="38443FD3" w:rsidR="00F03CF1" w:rsidRPr="008B5D17" w:rsidRDefault="00971E4A">
      <w:pPr>
        <w:jc w:val="both"/>
        <w:rPr>
          <w:rFonts w:ascii="Times New Roman" w:hAnsi="Times New Roman" w:cs="Times New Roman"/>
          <w:sz w:val="20"/>
          <w:szCs w:val="20"/>
          <w:lang w:val="en-GB"/>
        </w:rPr>
      </w:pPr>
      <w:r w:rsidRPr="00B66EA1">
        <w:rPr>
          <w:rFonts w:ascii="Times New Roman" w:hAnsi="Times New Roman" w:cs="Times New Roman"/>
          <w:sz w:val="20"/>
          <w:szCs w:val="20"/>
          <w:lang w:val="en-GB"/>
        </w:rPr>
        <w:t>It was also agreed that CSI-RS would be part of DRS signal. Referring to the [3GPP TS 38.214, section 5.1.5] it can be noted that CSI-RS for tracking (TRS) is the QCL source for the DMRS of PDCCH</w:t>
      </w:r>
      <w:r w:rsidR="002C5737" w:rsidRPr="00B66EA1">
        <w:rPr>
          <w:rFonts w:ascii="Times New Roman" w:hAnsi="Times New Roman" w:cs="Times New Roman"/>
          <w:sz w:val="20"/>
          <w:szCs w:val="20"/>
          <w:lang w:val="en-GB"/>
        </w:rPr>
        <w:t xml:space="preserve"> after TRS are configured</w:t>
      </w:r>
      <w:r w:rsidRPr="00B66EA1">
        <w:rPr>
          <w:rFonts w:ascii="Times New Roman" w:hAnsi="Times New Roman" w:cs="Times New Roman"/>
          <w:sz w:val="20"/>
          <w:szCs w:val="20"/>
          <w:lang w:val="en-GB"/>
        </w:rPr>
        <w:t xml:space="preserve">. TRS is </w:t>
      </w:r>
      <w:r w:rsidR="009E40D3" w:rsidRPr="00B66EA1">
        <w:rPr>
          <w:rFonts w:ascii="Times New Roman" w:hAnsi="Times New Roman" w:cs="Times New Roman"/>
          <w:sz w:val="20"/>
          <w:szCs w:val="20"/>
          <w:lang w:val="en-GB"/>
        </w:rPr>
        <w:t>a</w:t>
      </w:r>
      <w:bookmarkStart w:id="5" w:name="_GoBack"/>
      <w:bookmarkEnd w:id="5"/>
      <w:r w:rsidR="00967A1B" w:rsidRPr="00B66EA1">
        <w:rPr>
          <w:rFonts w:ascii="Times New Roman" w:hAnsi="Times New Roman" w:cs="Times New Roman"/>
          <w:sz w:val="20"/>
          <w:szCs w:val="20"/>
          <w:lang w:val="en-GB"/>
        </w:rPr>
        <w:t xml:space="preserve"> </w:t>
      </w:r>
      <w:r w:rsidRPr="00B66EA1">
        <w:rPr>
          <w:rFonts w:ascii="Times New Roman" w:hAnsi="Times New Roman" w:cs="Times New Roman"/>
          <w:sz w:val="20"/>
          <w:szCs w:val="20"/>
          <w:lang w:val="en-GB"/>
        </w:rPr>
        <w:t>periodic signal (aperiodic TRS can be triggered but i</w:t>
      </w:r>
      <w:r w:rsidR="009E40D3" w:rsidRPr="00B66EA1">
        <w:rPr>
          <w:rFonts w:ascii="Times New Roman" w:hAnsi="Times New Roman" w:cs="Times New Roman"/>
          <w:sz w:val="20"/>
          <w:szCs w:val="20"/>
          <w:lang w:val="en-GB"/>
        </w:rPr>
        <w:t>t needs to have periodic TRS configured)</w:t>
      </w:r>
      <w:r w:rsidR="00265310" w:rsidRPr="00B66EA1">
        <w:rPr>
          <w:rFonts w:ascii="Times New Roman" w:hAnsi="Times New Roman" w:cs="Times New Roman"/>
          <w:sz w:val="20"/>
          <w:szCs w:val="20"/>
          <w:lang w:val="en-GB"/>
        </w:rPr>
        <w:t xml:space="preserve"> and thus the logical allocation for it would be within a DRS</w:t>
      </w:r>
      <w:r w:rsidR="00247B03" w:rsidRPr="00B66EA1">
        <w:rPr>
          <w:rFonts w:ascii="Times New Roman" w:hAnsi="Times New Roman" w:cs="Times New Roman"/>
          <w:sz w:val="20"/>
          <w:szCs w:val="20"/>
          <w:lang w:val="en-GB"/>
        </w:rPr>
        <w:t>, which have the similar periodicity cycle as TRS</w:t>
      </w:r>
      <w:r w:rsidR="00265310" w:rsidRPr="00B66EA1">
        <w:rPr>
          <w:rFonts w:ascii="Times New Roman" w:hAnsi="Times New Roman" w:cs="Times New Roman"/>
          <w:sz w:val="20"/>
          <w:szCs w:val="20"/>
          <w:lang w:val="en-GB"/>
        </w:rPr>
        <w:t>.</w:t>
      </w:r>
      <w:r w:rsidR="00E65011" w:rsidRPr="00B66EA1">
        <w:rPr>
          <w:rFonts w:ascii="Times New Roman" w:hAnsi="Times New Roman" w:cs="Times New Roman"/>
          <w:sz w:val="20"/>
          <w:szCs w:val="20"/>
          <w:lang w:val="en-GB"/>
        </w:rPr>
        <w:t xml:space="preserve"> </w:t>
      </w:r>
    </w:p>
    <w:p w14:paraId="639C7D0F" w14:textId="2A647D55" w:rsidR="00265310" w:rsidRPr="008B5D17" w:rsidRDefault="00265310">
      <w:pPr>
        <w:rPr>
          <w:rFonts w:ascii="Times New Roman" w:hAnsi="Times New Roman"/>
          <w:b/>
          <w:bCs/>
          <w:sz w:val="20"/>
          <w:szCs w:val="20"/>
          <w:lang w:val="en-GB"/>
        </w:rPr>
      </w:pPr>
      <w:r w:rsidRPr="00B66EA1">
        <w:rPr>
          <w:rFonts w:ascii="Times New Roman" w:hAnsi="Times New Roman" w:cs="Times New Roman"/>
          <w:b/>
          <w:bCs/>
          <w:i/>
          <w:iCs/>
          <w:sz w:val="20"/>
          <w:szCs w:val="20"/>
          <w:lang w:val="en-GB"/>
        </w:rPr>
        <w:t xml:space="preserve">Observation </w:t>
      </w:r>
      <w:r w:rsidR="00A257AE" w:rsidRPr="00B66EA1">
        <w:rPr>
          <w:rFonts w:ascii="Times New Roman" w:hAnsi="Times New Roman" w:cs="Times New Roman"/>
          <w:b/>
          <w:bCs/>
          <w:i/>
          <w:iCs/>
          <w:sz w:val="20"/>
          <w:szCs w:val="20"/>
          <w:lang w:val="en-GB"/>
        </w:rPr>
        <w:t>4</w:t>
      </w:r>
      <w:r w:rsidRPr="00B66EA1">
        <w:rPr>
          <w:rFonts w:ascii="Times New Roman" w:hAnsi="Times New Roman" w:cs="Times New Roman"/>
          <w:b/>
          <w:bCs/>
          <w:i/>
          <w:iCs/>
          <w:sz w:val="20"/>
          <w:szCs w:val="20"/>
          <w:lang w:val="en-GB"/>
        </w:rPr>
        <w:t>:</w:t>
      </w:r>
      <w:r w:rsidR="00E65011" w:rsidRPr="00B66EA1">
        <w:rPr>
          <w:rFonts w:ascii="Times New Roman" w:hAnsi="Times New Roman" w:cs="Times New Roman"/>
          <w:b/>
          <w:bCs/>
          <w:i/>
          <w:iCs/>
          <w:sz w:val="20"/>
          <w:szCs w:val="20"/>
          <w:lang w:val="en-GB"/>
        </w:rPr>
        <w:t xml:space="preserve"> </w:t>
      </w:r>
      <w:r w:rsidR="00E65011" w:rsidRPr="00B66EA1">
        <w:rPr>
          <w:rFonts w:ascii="Times New Roman" w:hAnsi="Times New Roman" w:cs="Times New Roman"/>
          <w:i/>
          <w:iCs/>
          <w:sz w:val="20"/>
          <w:szCs w:val="20"/>
          <w:lang w:val="en-GB"/>
        </w:rPr>
        <w:t xml:space="preserve">It would be beneficial to include </w:t>
      </w:r>
      <w:r w:rsidRPr="00B66EA1">
        <w:rPr>
          <w:rFonts w:ascii="Times New Roman" w:hAnsi="Times New Roman" w:cs="Times New Roman"/>
          <w:i/>
          <w:iCs/>
          <w:sz w:val="20"/>
          <w:szCs w:val="20"/>
          <w:lang w:val="en-GB"/>
        </w:rPr>
        <w:t>CSI-RS for</w:t>
      </w:r>
      <w:r w:rsidR="00F66527" w:rsidRPr="00B66EA1">
        <w:rPr>
          <w:rFonts w:ascii="Times New Roman" w:hAnsi="Times New Roman" w:cs="Times New Roman"/>
          <w:i/>
          <w:iCs/>
          <w:sz w:val="20"/>
          <w:szCs w:val="20"/>
          <w:lang w:val="en-GB"/>
        </w:rPr>
        <w:t xml:space="preserve"> tracking</w:t>
      </w:r>
      <w:r w:rsidR="00E65011" w:rsidRPr="00B66EA1">
        <w:rPr>
          <w:rFonts w:ascii="Times New Roman" w:hAnsi="Times New Roman" w:cs="Times New Roman"/>
          <w:i/>
          <w:iCs/>
          <w:sz w:val="20"/>
          <w:szCs w:val="20"/>
          <w:lang w:val="en-GB"/>
        </w:rPr>
        <w:t xml:space="preserve"> in the DRS.</w:t>
      </w:r>
      <w:r w:rsidR="00F66527" w:rsidRPr="00B66EA1">
        <w:rPr>
          <w:rFonts w:ascii="Times New Roman" w:hAnsi="Times New Roman" w:cs="Times New Roman"/>
          <w:i/>
          <w:iCs/>
          <w:sz w:val="20"/>
          <w:szCs w:val="20"/>
          <w:lang w:val="en-GB"/>
        </w:rPr>
        <w:t xml:space="preserve"> </w:t>
      </w:r>
    </w:p>
    <w:p w14:paraId="28C0C0BE" w14:textId="6FC0B32C" w:rsidR="00124D55" w:rsidRPr="008B5D17" w:rsidRDefault="004E6437">
      <w:pPr>
        <w:jc w:val="both"/>
        <w:rPr>
          <w:rFonts w:ascii="Times New Roman" w:hAnsi="Times New Roman"/>
          <w:sz w:val="20"/>
          <w:szCs w:val="20"/>
          <w:lang w:val="en-GB"/>
        </w:rPr>
      </w:pPr>
      <w:r w:rsidRPr="00B66EA1">
        <w:rPr>
          <w:rFonts w:ascii="Times New Roman" w:hAnsi="Times New Roman"/>
          <w:sz w:val="20"/>
          <w:szCs w:val="20"/>
          <w:lang w:val="en-GB"/>
        </w:rPr>
        <w:t>Paging and OSI can also be transmitted within a DR</w:t>
      </w:r>
      <w:r w:rsidR="00090B58" w:rsidRPr="00B66EA1">
        <w:rPr>
          <w:rFonts w:ascii="Times New Roman" w:hAnsi="Times New Roman"/>
          <w:sz w:val="20"/>
          <w:szCs w:val="20"/>
          <w:lang w:val="en-GB"/>
        </w:rPr>
        <w:t>S by reusing the CORESET #0 in the DRS</w:t>
      </w:r>
      <w:r w:rsidR="006F4C03" w:rsidRPr="00B66EA1">
        <w:rPr>
          <w:rFonts w:ascii="Times New Roman" w:hAnsi="Times New Roman"/>
          <w:sz w:val="20"/>
          <w:szCs w:val="20"/>
          <w:lang w:val="en-GB"/>
        </w:rPr>
        <w:t xml:space="preserve"> and using the same PDSCH allocation as for PDSCH for RMSI</w:t>
      </w:r>
      <w:r w:rsidR="00090B58" w:rsidRPr="00B66EA1">
        <w:rPr>
          <w:rFonts w:ascii="Times New Roman" w:hAnsi="Times New Roman"/>
          <w:sz w:val="20"/>
          <w:szCs w:val="20"/>
          <w:lang w:val="en-GB"/>
        </w:rPr>
        <w:t xml:space="preserve">. </w:t>
      </w:r>
    </w:p>
    <w:p w14:paraId="5AB9C22A" w14:textId="77D95633" w:rsidR="00124D55" w:rsidRPr="008B5D17" w:rsidRDefault="00124D55">
      <w:pPr>
        <w:rPr>
          <w:rFonts w:ascii="Times New Roman" w:hAnsi="Times New Roman"/>
          <w:i/>
          <w:iCs/>
          <w:sz w:val="20"/>
          <w:szCs w:val="20"/>
          <w:lang w:val="en-GB"/>
        </w:rPr>
      </w:pPr>
      <w:r w:rsidRPr="00B66EA1">
        <w:rPr>
          <w:rFonts w:ascii="Times New Roman" w:hAnsi="Times New Roman" w:cs="Times New Roman"/>
          <w:b/>
          <w:bCs/>
          <w:i/>
          <w:iCs/>
          <w:sz w:val="20"/>
          <w:szCs w:val="20"/>
          <w:lang w:val="en-GB"/>
        </w:rPr>
        <w:t xml:space="preserve">Observation </w:t>
      </w:r>
      <w:r w:rsidR="00A257AE" w:rsidRPr="00B66EA1">
        <w:rPr>
          <w:rFonts w:ascii="Times New Roman" w:hAnsi="Times New Roman" w:cs="Times New Roman"/>
          <w:b/>
          <w:bCs/>
          <w:i/>
          <w:iCs/>
          <w:sz w:val="20"/>
          <w:szCs w:val="20"/>
          <w:lang w:val="en-GB"/>
        </w:rPr>
        <w:t>5</w:t>
      </w:r>
      <w:r w:rsidRPr="00B66EA1">
        <w:rPr>
          <w:rFonts w:ascii="Times New Roman" w:hAnsi="Times New Roman" w:cs="Times New Roman"/>
          <w:b/>
          <w:bCs/>
          <w:i/>
          <w:iCs/>
          <w:sz w:val="20"/>
          <w:szCs w:val="20"/>
          <w:lang w:val="en-GB"/>
        </w:rPr>
        <w:t xml:space="preserve">: </w:t>
      </w:r>
      <w:r w:rsidRPr="00B66EA1">
        <w:rPr>
          <w:rFonts w:ascii="Times New Roman" w:hAnsi="Times New Roman" w:cs="Times New Roman"/>
          <w:i/>
          <w:iCs/>
          <w:sz w:val="20"/>
          <w:szCs w:val="20"/>
          <w:lang w:val="en-GB"/>
        </w:rPr>
        <w:t xml:space="preserve">Paging and OSI can be transmitted within DRS by reusing CORESET#0 and using </w:t>
      </w:r>
      <w:r w:rsidR="006E2E3D" w:rsidRPr="00B66EA1">
        <w:rPr>
          <w:rFonts w:ascii="Times New Roman" w:hAnsi="Times New Roman" w:cs="Times New Roman"/>
          <w:i/>
          <w:iCs/>
          <w:sz w:val="20"/>
          <w:szCs w:val="20"/>
          <w:lang w:val="en-GB"/>
        </w:rPr>
        <w:t>same</w:t>
      </w:r>
      <w:r w:rsidRPr="00B66EA1">
        <w:rPr>
          <w:rFonts w:ascii="Times New Roman" w:hAnsi="Times New Roman" w:cs="Times New Roman"/>
          <w:i/>
          <w:iCs/>
          <w:sz w:val="20"/>
          <w:szCs w:val="20"/>
          <w:lang w:val="en-GB"/>
        </w:rPr>
        <w:t xml:space="preserve"> </w:t>
      </w:r>
      <w:r w:rsidR="008C2F84" w:rsidRPr="00B66EA1">
        <w:rPr>
          <w:rFonts w:ascii="Times New Roman" w:hAnsi="Times New Roman" w:cs="Times New Roman"/>
          <w:i/>
          <w:iCs/>
          <w:sz w:val="20"/>
          <w:szCs w:val="20"/>
          <w:lang w:val="en-GB"/>
        </w:rPr>
        <w:t>PDSCH allocation</w:t>
      </w:r>
      <w:r w:rsidRPr="00B66EA1">
        <w:rPr>
          <w:rFonts w:ascii="Times New Roman" w:hAnsi="Times New Roman" w:cs="Times New Roman"/>
          <w:i/>
          <w:iCs/>
          <w:sz w:val="20"/>
          <w:szCs w:val="20"/>
          <w:lang w:val="en-GB"/>
        </w:rPr>
        <w:t xml:space="preserve"> as for </w:t>
      </w:r>
      <w:r w:rsidR="008C2F84" w:rsidRPr="00B66EA1">
        <w:rPr>
          <w:rFonts w:ascii="Times New Roman" w:hAnsi="Times New Roman" w:cs="Times New Roman"/>
          <w:i/>
          <w:iCs/>
          <w:sz w:val="20"/>
          <w:szCs w:val="20"/>
          <w:lang w:val="en-GB"/>
        </w:rPr>
        <w:t xml:space="preserve">PDSCH for </w:t>
      </w:r>
      <w:r w:rsidRPr="00B66EA1">
        <w:rPr>
          <w:rFonts w:ascii="Times New Roman" w:hAnsi="Times New Roman" w:cs="Times New Roman"/>
          <w:i/>
          <w:iCs/>
          <w:sz w:val="20"/>
          <w:szCs w:val="20"/>
          <w:lang w:val="en-GB"/>
        </w:rPr>
        <w:t>RMSI.</w:t>
      </w:r>
    </w:p>
    <w:p w14:paraId="4AA76427" w14:textId="77777777" w:rsidR="000B27A6" w:rsidRPr="00A257AE" w:rsidRDefault="000B27A6" w:rsidP="00A257AE">
      <w:pPr>
        <w:rPr>
          <w:rFonts w:ascii="Times New Roman" w:hAnsi="Times New Roman"/>
          <w:b/>
          <w:i/>
          <w:sz w:val="20"/>
          <w:lang w:val="en-GB"/>
        </w:rPr>
      </w:pPr>
    </w:p>
    <w:p w14:paraId="00B5EE99" w14:textId="5B99D8E1" w:rsidR="00EA23A7" w:rsidRDefault="00EA23A7">
      <w:pPr>
        <w:pStyle w:val="Heading3"/>
      </w:pPr>
      <w:r>
        <w:t>Numerology</w:t>
      </w:r>
    </w:p>
    <w:p w14:paraId="5E8F16E8" w14:textId="77777777" w:rsidR="00EA23A7" w:rsidRPr="00A257AE" w:rsidRDefault="00EA23A7" w:rsidP="008B5D17">
      <w:pPr>
        <w:spacing w:before="100" w:beforeAutospacing="1" w:after="100" w:afterAutospacing="1"/>
        <w:jc w:val="both"/>
        <w:rPr>
          <w:rFonts w:ascii="Times New Roman" w:eastAsia="Times New Roman" w:hAnsi="Times New Roman" w:cs="Times New Roman"/>
          <w:sz w:val="20"/>
          <w:szCs w:val="20"/>
          <w:lang w:val="en-GB" w:eastAsia="fi-FI"/>
        </w:rPr>
      </w:pPr>
      <w:bookmarkStart w:id="6" w:name="_Hlk525117716"/>
      <w:r w:rsidRPr="00A257AE">
        <w:rPr>
          <w:rFonts w:ascii="Times New Roman" w:eastAsia="Times New Roman" w:hAnsi="Times New Roman" w:cs="Times New Roman"/>
          <w:sz w:val="20"/>
          <w:szCs w:val="20"/>
          <w:lang w:val="en-GB" w:eastAsia="fi-FI"/>
        </w:rPr>
        <w:t>In Rel</w:t>
      </w:r>
      <w:bookmarkEnd w:id="6"/>
      <w:r w:rsidRPr="00A257AE">
        <w:rPr>
          <w:rFonts w:ascii="Times New Roman" w:eastAsia="Times New Roman" w:hAnsi="Times New Roman" w:cs="Times New Roman"/>
          <w:sz w:val="20"/>
          <w:szCs w:val="20"/>
          <w:lang w:val="en-GB" w:eastAsia="fi-FI"/>
        </w:rPr>
        <w:t xml:space="preserve">-15 NR, supported SCSs for the SS/PBCH block are 15 and 30 kHz at below 6 GHz and 120 kHz and 240 kHz at above 6 GHz. 60 kHz SCS option is seen as a feasible numerology in general when operating e.g. at 5 GHz NR-U. To support operating with a single numerology it would make sense to introduce 60 kHz SCS for the SS/PBCH block for unlicensed operation for below 7 GHz. </w:t>
      </w:r>
    </w:p>
    <w:p w14:paraId="326EAC62" w14:textId="0D387887" w:rsidR="00EA23A7" w:rsidRPr="008B5D17" w:rsidRDefault="00EA23A7" w:rsidP="008B5D17">
      <w:pPr>
        <w:spacing w:before="100" w:beforeAutospacing="1" w:after="100" w:afterAutospacing="1"/>
        <w:rPr>
          <w:rFonts w:ascii="Times New Roman" w:eastAsia="Times New Roman" w:hAnsi="Times New Roman" w:cs="Times New Roman"/>
          <w:i/>
          <w:iCs/>
          <w:sz w:val="20"/>
          <w:szCs w:val="20"/>
          <w:lang w:val="en-GB" w:eastAsia="fi-FI"/>
        </w:rPr>
      </w:pPr>
      <w:r w:rsidRPr="00B66EA1">
        <w:rPr>
          <w:rFonts w:ascii="Times New Roman" w:eastAsia="Times New Roman" w:hAnsi="Times New Roman" w:cs="Times New Roman"/>
          <w:b/>
          <w:bCs/>
          <w:i/>
          <w:iCs/>
          <w:sz w:val="20"/>
          <w:szCs w:val="20"/>
          <w:lang w:val="en-GB" w:eastAsia="fi-FI"/>
        </w:rPr>
        <w:t xml:space="preserve">Proposal </w:t>
      </w:r>
      <w:r w:rsidR="00247B03" w:rsidRPr="00B66EA1">
        <w:rPr>
          <w:rFonts w:ascii="Times New Roman" w:eastAsia="Times New Roman" w:hAnsi="Times New Roman" w:cs="Times New Roman"/>
          <w:b/>
          <w:bCs/>
          <w:i/>
          <w:iCs/>
          <w:sz w:val="20"/>
          <w:szCs w:val="20"/>
          <w:lang w:val="en-GB" w:eastAsia="fi-FI"/>
        </w:rPr>
        <w:t>5</w:t>
      </w:r>
      <w:r w:rsidRPr="00B66EA1">
        <w:rPr>
          <w:rFonts w:ascii="Times New Roman" w:eastAsia="Times New Roman" w:hAnsi="Times New Roman" w:cs="Times New Roman"/>
          <w:i/>
          <w:iCs/>
          <w:sz w:val="20"/>
          <w:szCs w:val="20"/>
          <w:lang w:val="en-GB" w:eastAsia="fi-FI"/>
        </w:rPr>
        <w:t>: Consider introduction of 60 kHz SCS for SS/PBCH block design in NR-U.</w:t>
      </w:r>
    </w:p>
    <w:p w14:paraId="62B006FF" w14:textId="295976A4" w:rsidR="00EA23A7" w:rsidRPr="008B5D17" w:rsidRDefault="00B576BB">
      <w:pPr>
        <w:pStyle w:val="Heading2"/>
        <w:rPr>
          <w:b/>
          <w:bCs/>
          <w:i/>
          <w:iCs/>
        </w:rPr>
      </w:pPr>
      <w:r>
        <w:t>On transmission opportunities for DRS</w:t>
      </w:r>
    </w:p>
    <w:p w14:paraId="60BDD6C1" w14:textId="749D4EFF" w:rsidR="00FC5329" w:rsidRPr="00247B03" w:rsidRDefault="00FC5329" w:rsidP="00FC5329">
      <w:pPr>
        <w:rPr>
          <w:rFonts w:ascii="Times New Roman" w:eastAsia="Times New Roman" w:hAnsi="Times New Roman"/>
          <w:sz w:val="20"/>
          <w:szCs w:val="20"/>
          <w:lang w:val="en-GB" w:eastAsia="fi-FI"/>
        </w:rPr>
      </w:pPr>
      <w:r w:rsidRPr="00247B03">
        <w:rPr>
          <w:rFonts w:ascii="Times New Roman" w:eastAsia="Times New Roman" w:hAnsi="Times New Roman"/>
          <w:sz w:val="20"/>
          <w:szCs w:val="20"/>
          <w:lang w:val="en-GB" w:eastAsia="fi-FI"/>
        </w:rPr>
        <w:t xml:space="preserve">In </w:t>
      </w:r>
      <w:r w:rsidR="006C682C" w:rsidRPr="00247B03">
        <w:rPr>
          <w:rFonts w:ascii="Times New Roman" w:eastAsia="Times New Roman" w:hAnsi="Times New Roman"/>
          <w:sz w:val="20"/>
          <w:szCs w:val="20"/>
          <w:lang w:val="en-GB" w:eastAsia="fi-FI"/>
        </w:rPr>
        <w:t>RAN1#94 it was recommended to define a mechanism to transmit SSBs dropped due to LBT failure</w:t>
      </w:r>
      <w:r w:rsidR="001F2058" w:rsidRPr="00247B03">
        <w:rPr>
          <w:rFonts w:ascii="Times New Roman" w:eastAsia="Times New Roman" w:hAnsi="Times New Roman"/>
          <w:sz w:val="20"/>
          <w:szCs w:val="20"/>
          <w:lang w:val="en-GB" w:eastAsia="fi-FI"/>
        </w:rPr>
        <w:t>:</w:t>
      </w:r>
    </w:p>
    <w:tbl>
      <w:tblPr>
        <w:tblStyle w:val="TableGrid"/>
        <w:tblW w:w="0" w:type="auto"/>
        <w:tblLook w:val="04A0" w:firstRow="1" w:lastRow="0" w:firstColumn="1" w:lastColumn="0" w:noHBand="0" w:noVBand="1"/>
      </w:tblPr>
      <w:tblGrid>
        <w:gridCol w:w="9629"/>
      </w:tblGrid>
      <w:tr w:rsidR="001F2058" w:rsidRPr="00454C64" w14:paraId="31FDD48D" w14:textId="77777777" w:rsidTr="26571209">
        <w:tc>
          <w:tcPr>
            <w:tcW w:w="9629" w:type="dxa"/>
          </w:tcPr>
          <w:p w14:paraId="4E41F8B3" w14:textId="77777777" w:rsidR="001F2058" w:rsidRPr="001F2058" w:rsidRDefault="001F2058" w:rsidP="001F2058">
            <w:pPr>
              <w:spacing w:after="0" w:line="240" w:lineRule="auto"/>
              <w:ind w:left="720" w:hanging="720"/>
              <w:rPr>
                <w:rFonts w:ascii="Times" w:eastAsia="Batang" w:hAnsi="Times" w:cs="Times New Roman"/>
                <w:sz w:val="20"/>
                <w:szCs w:val="20"/>
                <w:lang w:eastAsia="x-none"/>
              </w:rPr>
            </w:pPr>
            <w:r w:rsidRPr="001F2058">
              <w:rPr>
                <w:rFonts w:ascii="Times" w:eastAsia="Batang" w:hAnsi="Times" w:cs="Times New Roman"/>
                <w:sz w:val="20"/>
                <w:szCs w:val="20"/>
                <w:highlight w:val="green"/>
                <w:lang w:eastAsia="x-none"/>
              </w:rPr>
              <w:t>Agreement:</w:t>
            </w:r>
          </w:p>
          <w:p w14:paraId="53EED846" w14:textId="77777777" w:rsidR="001F2058" w:rsidRPr="008B5D17" w:rsidRDefault="001F2058" w:rsidP="008B5D17">
            <w:pPr>
              <w:numPr>
                <w:ilvl w:val="0"/>
                <w:numId w:val="26"/>
              </w:numPr>
              <w:spacing w:after="0" w:line="240" w:lineRule="auto"/>
              <w:rPr>
                <w:rFonts w:ascii="Times" w:eastAsia="Batang" w:hAnsi="Times" w:cs="Times New Roman"/>
                <w:sz w:val="20"/>
                <w:szCs w:val="20"/>
                <w:lang w:val="en-GB"/>
              </w:rPr>
            </w:pPr>
            <w:r w:rsidRPr="008B5D17">
              <w:rPr>
                <w:rFonts w:ascii="Times" w:eastAsia="Batang" w:hAnsi="Times" w:cs="Times New Roman"/>
                <w:sz w:val="20"/>
                <w:szCs w:val="20"/>
                <w:lang w:val="en-GB"/>
              </w:rPr>
              <w:lastRenderedPageBreak/>
              <w:t xml:space="preserve">It is recommended to define a mechanism to transmit SSBs dropped due to LBT failure </w:t>
            </w:r>
          </w:p>
          <w:p w14:paraId="0CEBC8D4" w14:textId="77777777" w:rsidR="001F2058" w:rsidRPr="008B5D17" w:rsidRDefault="001F2058" w:rsidP="008B5D17">
            <w:pPr>
              <w:numPr>
                <w:ilvl w:val="0"/>
                <w:numId w:val="26"/>
              </w:numPr>
              <w:spacing w:after="0" w:line="240" w:lineRule="auto"/>
              <w:rPr>
                <w:rFonts w:ascii="Times" w:eastAsia="Batang" w:hAnsi="Times" w:cs="Times New Roman"/>
                <w:sz w:val="20"/>
                <w:szCs w:val="20"/>
                <w:lang w:val="en-GB"/>
              </w:rPr>
            </w:pPr>
            <w:r w:rsidRPr="008B5D17">
              <w:rPr>
                <w:rFonts w:ascii="Times" w:eastAsia="Batang" w:hAnsi="Times" w:cs="Times New Roman"/>
                <w:sz w:val="20"/>
                <w:szCs w:val="20"/>
                <w:lang w:val="en-GB"/>
              </w:rPr>
              <w:t>Following are examples of candidate mechanisms for further consideration with enhancements or modifications not precluded:</w:t>
            </w:r>
          </w:p>
          <w:p w14:paraId="4C8426DC" w14:textId="77777777" w:rsidR="001F2058" w:rsidRPr="008B5D17" w:rsidRDefault="001F2058" w:rsidP="008B5D17">
            <w:pPr>
              <w:numPr>
                <w:ilvl w:val="1"/>
                <w:numId w:val="26"/>
              </w:numPr>
              <w:spacing w:after="0" w:line="240" w:lineRule="auto"/>
              <w:rPr>
                <w:rFonts w:ascii="Times" w:eastAsia="Batang" w:hAnsi="Times" w:cs="Times New Roman"/>
                <w:sz w:val="20"/>
                <w:szCs w:val="20"/>
                <w:lang w:val="en-GB"/>
              </w:rPr>
            </w:pPr>
            <w:r w:rsidRPr="008B5D17">
              <w:rPr>
                <w:rFonts w:ascii="Times" w:eastAsia="Batang" w:hAnsi="Times" w:cs="Times New Roman"/>
                <w:sz w:val="20"/>
                <w:szCs w:val="20"/>
                <w:lang w:val="en-GB"/>
              </w:rPr>
              <w:t xml:space="preserve">Alt-1: Shift SSB(s) in time to the next transmission instance </w:t>
            </w:r>
          </w:p>
          <w:p w14:paraId="04D3A875" w14:textId="77777777" w:rsidR="001F2058" w:rsidRPr="008B5D17" w:rsidRDefault="001F2058" w:rsidP="008B5D17">
            <w:pPr>
              <w:numPr>
                <w:ilvl w:val="1"/>
                <w:numId w:val="26"/>
              </w:numPr>
              <w:spacing w:after="0" w:line="240" w:lineRule="auto"/>
              <w:rPr>
                <w:rFonts w:ascii="Times" w:eastAsia="Batang" w:hAnsi="Times" w:cs="Times New Roman"/>
                <w:sz w:val="20"/>
                <w:szCs w:val="20"/>
                <w:lang w:val="en-GB"/>
              </w:rPr>
            </w:pPr>
            <w:r w:rsidRPr="008B5D17">
              <w:rPr>
                <w:rFonts w:ascii="Times" w:eastAsia="Batang" w:hAnsi="Times" w:cs="Times New Roman"/>
                <w:sz w:val="20"/>
                <w:szCs w:val="20"/>
                <w:lang w:val="en-GB"/>
              </w:rPr>
              <w:t>Alt-2: Cyclically wrap the SSBs dropped due to LBT failure around to the end of the burst set transmission</w:t>
            </w:r>
          </w:p>
          <w:p w14:paraId="46F23E83" w14:textId="77777777" w:rsidR="001F2058" w:rsidRPr="008B5D17" w:rsidRDefault="001F2058" w:rsidP="008B5D17">
            <w:pPr>
              <w:numPr>
                <w:ilvl w:val="1"/>
                <w:numId w:val="26"/>
              </w:numPr>
              <w:spacing w:after="0" w:line="240" w:lineRule="auto"/>
              <w:rPr>
                <w:rFonts w:ascii="Times" w:eastAsia="Batang" w:hAnsi="Times" w:cs="Times New Roman"/>
                <w:sz w:val="20"/>
                <w:szCs w:val="20"/>
                <w:lang w:val="en-GB"/>
              </w:rPr>
            </w:pPr>
            <w:r w:rsidRPr="008B5D17">
              <w:rPr>
                <w:rFonts w:ascii="Times" w:eastAsia="Batang" w:hAnsi="Times" w:cs="Times New Roman"/>
                <w:sz w:val="20"/>
                <w:szCs w:val="20"/>
                <w:lang w:val="en-GB"/>
              </w:rPr>
              <w:t>Alt-3: Network to flexibly position SSB index and indicate the timing information</w:t>
            </w:r>
          </w:p>
          <w:p w14:paraId="5654EF4C" w14:textId="77777777" w:rsidR="001F2058" w:rsidRPr="001F2058" w:rsidRDefault="001F2058" w:rsidP="001F2058">
            <w:pPr>
              <w:numPr>
                <w:ilvl w:val="1"/>
                <w:numId w:val="26"/>
              </w:numPr>
              <w:spacing w:after="0" w:line="240" w:lineRule="auto"/>
              <w:rPr>
                <w:rFonts w:ascii="Times" w:eastAsia="Batang" w:hAnsi="Times" w:cs="Times New Roman"/>
                <w:sz w:val="20"/>
                <w:szCs w:val="20"/>
                <w:lang w:eastAsia="x-none"/>
              </w:rPr>
            </w:pPr>
            <w:r w:rsidRPr="001F2058">
              <w:rPr>
                <w:rFonts w:ascii="Times" w:eastAsia="Batang" w:hAnsi="Times" w:cs="Times New Roman"/>
                <w:sz w:val="20"/>
                <w:szCs w:val="20"/>
                <w:lang w:eastAsia="x-none"/>
              </w:rPr>
              <w:t>Other alternatives are not precluded</w:t>
            </w:r>
          </w:p>
          <w:p w14:paraId="136D09EF" w14:textId="77777777" w:rsidR="001F2058" w:rsidRPr="008B5D17" w:rsidRDefault="001F2058" w:rsidP="008B5D17">
            <w:pPr>
              <w:numPr>
                <w:ilvl w:val="0"/>
                <w:numId w:val="26"/>
              </w:numPr>
              <w:spacing w:after="0" w:line="240" w:lineRule="auto"/>
              <w:rPr>
                <w:rFonts w:ascii="Times" w:eastAsia="Batang" w:hAnsi="Times" w:cs="Times New Roman"/>
                <w:sz w:val="20"/>
                <w:szCs w:val="20"/>
                <w:lang w:val="en-GB"/>
              </w:rPr>
            </w:pPr>
            <w:r w:rsidRPr="008B5D17">
              <w:rPr>
                <w:rFonts w:ascii="Times" w:eastAsia="Batang" w:hAnsi="Times" w:cs="Times New Roman"/>
                <w:sz w:val="20"/>
                <w:szCs w:val="20"/>
                <w:lang w:val="en-GB"/>
              </w:rPr>
              <w:t>It is recommended to define a mechanism for UE(s) to determine the timing and QCL assumptions from the detected SSB</w:t>
            </w:r>
          </w:p>
          <w:p w14:paraId="2EE5691A" w14:textId="77777777" w:rsidR="001F2058" w:rsidRPr="00247B03" w:rsidRDefault="001F2058" w:rsidP="00FC5329">
            <w:pPr>
              <w:rPr>
                <w:rFonts w:ascii="Times New Roman" w:eastAsia="Times New Roman" w:hAnsi="Times New Roman"/>
                <w:sz w:val="20"/>
                <w:szCs w:val="24"/>
                <w:lang w:val="en-GB" w:eastAsia="fi-FI"/>
              </w:rPr>
            </w:pPr>
          </w:p>
        </w:tc>
      </w:tr>
    </w:tbl>
    <w:p w14:paraId="293EC670" w14:textId="684F7B05" w:rsidR="001F2058" w:rsidRPr="00247B03" w:rsidRDefault="001F2058" w:rsidP="00FC5329">
      <w:pPr>
        <w:rPr>
          <w:rFonts w:ascii="Times New Roman" w:eastAsia="Times New Roman" w:hAnsi="Times New Roman"/>
          <w:sz w:val="20"/>
          <w:szCs w:val="24"/>
          <w:lang w:val="en-GB" w:eastAsia="fi-FI"/>
        </w:rPr>
      </w:pPr>
    </w:p>
    <w:p w14:paraId="6381CC57" w14:textId="6E2C9D72" w:rsidR="006F1C2E" w:rsidRDefault="00A61908" w:rsidP="15BC25C7">
      <w:pPr>
        <w:jc w:val="both"/>
        <w:rPr>
          <w:rFonts w:ascii="Times New Roman" w:eastAsia="Times New Roman" w:hAnsi="Times New Roman" w:cs="Times New Roman"/>
          <w:sz w:val="20"/>
          <w:szCs w:val="20"/>
          <w:lang w:val="en-GB" w:eastAsia="fi-FI"/>
        </w:rPr>
      </w:pPr>
      <w:r w:rsidRPr="00247B03">
        <w:rPr>
          <w:rFonts w:ascii="Times New Roman" w:eastAsia="Times New Roman" w:hAnsi="Times New Roman" w:cs="Times New Roman"/>
          <w:sz w:val="20"/>
          <w:szCs w:val="20"/>
          <w:lang w:val="en-GB" w:eastAsia="fi-FI"/>
        </w:rPr>
        <w:t xml:space="preserve">To support multiple transmission opportunities for the DRS, our preference is to have </w:t>
      </w:r>
      <w:r w:rsidR="003D3BB3" w:rsidRPr="00247B03">
        <w:rPr>
          <w:rFonts w:ascii="Times New Roman" w:eastAsia="Times New Roman" w:hAnsi="Times New Roman" w:cs="Times New Roman"/>
          <w:sz w:val="20"/>
          <w:szCs w:val="20"/>
          <w:lang w:val="en-GB" w:eastAsia="fi-FI"/>
        </w:rPr>
        <w:t xml:space="preserve">multiple, </w:t>
      </w:r>
      <w:r w:rsidR="007B26CB" w:rsidRPr="00247B03">
        <w:rPr>
          <w:rFonts w:ascii="Times New Roman" w:eastAsia="Times New Roman" w:hAnsi="Times New Roman" w:cs="Times New Roman"/>
          <w:sz w:val="20"/>
          <w:szCs w:val="20"/>
          <w:lang w:val="en-GB" w:eastAsia="fi-FI"/>
        </w:rPr>
        <w:t>for instance</w:t>
      </w:r>
      <w:r w:rsidR="003D3BB3" w:rsidRPr="00247B03">
        <w:rPr>
          <w:rFonts w:ascii="Times New Roman" w:eastAsia="Times New Roman" w:hAnsi="Times New Roman" w:cs="Times New Roman"/>
          <w:sz w:val="20"/>
          <w:szCs w:val="20"/>
          <w:lang w:val="en-GB" w:eastAsia="fi-FI"/>
        </w:rPr>
        <w:t xml:space="preserve"> </w:t>
      </w:r>
      <w:r w:rsidR="007B26CB" w:rsidRPr="00247B03">
        <w:rPr>
          <w:rFonts w:ascii="Times New Roman" w:eastAsia="Times New Roman" w:hAnsi="Times New Roman" w:cs="Times New Roman"/>
          <w:sz w:val="20"/>
          <w:szCs w:val="20"/>
          <w:lang w:val="en-GB" w:eastAsia="fi-FI"/>
        </w:rPr>
        <w:t>five</w:t>
      </w:r>
      <w:r w:rsidR="003D3BB3" w:rsidRPr="00247B03">
        <w:rPr>
          <w:rFonts w:ascii="Times New Roman" w:eastAsia="Times New Roman" w:hAnsi="Times New Roman" w:cs="Times New Roman"/>
          <w:sz w:val="20"/>
          <w:szCs w:val="20"/>
          <w:lang w:val="en-GB" w:eastAsia="fi-FI"/>
        </w:rPr>
        <w:t>, consecutive slots where DRS may be transmitted</w:t>
      </w:r>
      <w:r w:rsidR="007B26CB" w:rsidRPr="00247B03">
        <w:rPr>
          <w:rFonts w:ascii="Times New Roman" w:eastAsia="Times New Roman" w:hAnsi="Times New Roman" w:cs="Times New Roman"/>
          <w:sz w:val="20"/>
          <w:szCs w:val="20"/>
          <w:lang w:val="en-GB" w:eastAsia="fi-FI"/>
        </w:rPr>
        <w:t xml:space="preserve"> within a </w:t>
      </w:r>
      <w:r w:rsidR="00332E71" w:rsidRPr="00247B03">
        <w:rPr>
          <w:rFonts w:ascii="Times New Roman" w:eastAsia="Times New Roman" w:hAnsi="Times New Roman" w:cs="Times New Roman"/>
          <w:sz w:val="20"/>
          <w:szCs w:val="20"/>
          <w:lang w:val="en-GB" w:eastAsia="fi-FI"/>
        </w:rPr>
        <w:t>fixed window</w:t>
      </w:r>
      <w:r w:rsidR="003D3BB3" w:rsidRPr="00247B03">
        <w:rPr>
          <w:rFonts w:ascii="Times New Roman" w:eastAsia="Times New Roman" w:hAnsi="Times New Roman" w:cs="Times New Roman"/>
          <w:sz w:val="20"/>
          <w:szCs w:val="20"/>
          <w:lang w:val="en-GB" w:eastAsia="fi-FI"/>
        </w:rPr>
        <w:t>. The DRS</w:t>
      </w:r>
      <w:r w:rsidR="00332E71" w:rsidRPr="00247B03">
        <w:rPr>
          <w:rFonts w:ascii="Times New Roman" w:eastAsia="Times New Roman" w:hAnsi="Times New Roman" w:cs="Times New Roman"/>
          <w:sz w:val="20"/>
          <w:szCs w:val="20"/>
          <w:lang w:val="en-GB" w:eastAsia="fi-FI"/>
        </w:rPr>
        <w:t xml:space="preserve"> including SSB(s), CORESET for RMSI scheduling and PDSCH carrying RMSI, and CSI-RS (e.g. TRS and</w:t>
      </w:r>
      <w:r w:rsidR="00E272EF" w:rsidRPr="00247B03">
        <w:rPr>
          <w:rFonts w:ascii="Times New Roman" w:eastAsia="Times New Roman" w:hAnsi="Times New Roman" w:cs="Times New Roman"/>
          <w:sz w:val="20"/>
          <w:szCs w:val="20"/>
          <w:lang w:val="en-GB" w:eastAsia="fi-FI"/>
        </w:rPr>
        <w:t xml:space="preserve"> CSI-RS for RRM, CSI)</w:t>
      </w:r>
      <w:r w:rsidR="003D3BB3" w:rsidRPr="00247B03">
        <w:rPr>
          <w:rFonts w:ascii="Times New Roman" w:eastAsia="Times New Roman" w:hAnsi="Times New Roman" w:cs="Times New Roman"/>
          <w:sz w:val="20"/>
          <w:szCs w:val="20"/>
          <w:lang w:val="en-GB" w:eastAsia="fi-FI"/>
        </w:rPr>
        <w:t xml:space="preserve"> would be confined within a</w:t>
      </w:r>
      <w:r w:rsidR="00A47631" w:rsidRPr="00247B03">
        <w:rPr>
          <w:rFonts w:ascii="Times New Roman" w:eastAsia="Times New Roman" w:hAnsi="Times New Roman" w:cs="Times New Roman"/>
          <w:sz w:val="20"/>
          <w:szCs w:val="20"/>
          <w:lang w:val="en-GB" w:eastAsia="fi-FI"/>
        </w:rPr>
        <w:t xml:space="preserve"> slot</w:t>
      </w:r>
      <w:r w:rsidR="00131819" w:rsidRPr="00247B03">
        <w:rPr>
          <w:rFonts w:ascii="Times New Roman" w:eastAsia="Times New Roman" w:hAnsi="Times New Roman" w:cs="Times New Roman"/>
          <w:sz w:val="20"/>
          <w:szCs w:val="20"/>
          <w:lang w:val="en-GB" w:eastAsia="fi-FI"/>
        </w:rPr>
        <w:t xml:space="preserve">. The </w:t>
      </w:r>
      <w:r w:rsidR="00882208" w:rsidRPr="00247B03">
        <w:rPr>
          <w:rFonts w:ascii="Times New Roman" w:eastAsia="Times New Roman" w:hAnsi="Times New Roman" w:cs="Times New Roman"/>
          <w:sz w:val="20"/>
          <w:szCs w:val="20"/>
          <w:lang w:val="en-GB" w:eastAsia="fi-FI"/>
        </w:rPr>
        <w:t>window-</w:t>
      </w:r>
      <w:r w:rsidR="00131819" w:rsidRPr="00247B03">
        <w:rPr>
          <w:rFonts w:ascii="Times New Roman" w:eastAsia="Times New Roman" w:hAnsi="Times New Roman" w:cs="Times New Roman"/>
          <w:sz w:val="20"/>
          <w:szCs w:val="20"/>
          <w:lang w:val="en-GB" w:eastAsia="fi-FI"/>
        </w:rPr>
        <w:t>set of 5 consecutive slots where the DRS could be transmitted would occur with certain periodicity, e.g. 40 or 80 ms</w:t>
      </w:r>
      <w:r w:rsidR="00A47631" w:rsidRPr="00247B03">
        <w:rPr>
          <w:rFonts w:ascii="Times New Roman" w:eastAsia="Times New Roman" w:hAnsi="Times New Roman" w:cs="Times New Roman"/>
          <w:sz w:val="20"/>
          <w:szCs w:val="20"/>
          <w:lang w:val="en-GB" w:eastAsia="fi-FI"/>
        </w:rPr>
        <w:t xml:space="preserve">, as illustrated in </w:t>
      </w:r>
      <w:r w:rsidR="008B5D17">
        <w:fldChar w:fldCharType="begin"/>
      </w:r>
      <w:r w:rsidR="008B5D17">
        <w:rPr>
          <w:rFonts w:ascii="Times New Roman" w:eastAsia="Times New Roman" w:hAnsi="Times New Roman" w:cs="Times New Roman"/>
          <w:sz w:val="20"/>
          <w:szCs w:val="20"/>
          <w:lang w:val="en-GB" w:eastAsia="fi-FI"/>
        </w:rPr>
        <w:instrText xml:space="preserve"> REF _Ref525285030 \h </w:instrText>
      </w:r>
      <w:r w:rsidR="008B5D17">
        <w:fldChar w:fldCharType="separate"/>
      </w:r>
      <w:r w:rsidR="008B5D17">
        <w:t xml:space="preserve">Figure </w:t>
      </w:r>
      <w:r w:rsidR="008B5D17">
        <w:rPr>
          <w:noProof/>
        </w:rPr>
        <w:t>2</w:t>
      </w:r>
      <w:r w:rsidR="008B5D17">
        <w:fldChar w:fldCharType="end"/>
      </w:r>
      <w:r w:rsidR="00131819" w:rsidRPr="00247B03">
        <w:rPr>
          <w:rFonts w:ascii="Times New Roman" w:eastAsia="Times New Roman" w:hAnsi="Times New Roman" w:cs="Times New Roman"/>
          <w:sz w:val="20"/>
          <w:szCs w:val="20"/>
          <w:lang w:val="en-GB" w:eastAsia="fi-FI"/>
        </w:rPr>
        <w:t xml:space="preserve">. </w:t>
      </w:r>
      <w:r w:rsidR="00882208" w:rsidRPr="00247B03">
        <w:rPr>
          <w:rFonts w:ascii="Times New Roman" w:eastAsia="Times New Roman" w:hAnsi="Times New Roman" w:cs="Times New Roman"/>
          <w:sz w:val="20"/>
          <w:szCs w:val="20"/>
          <w:lang w:val="en-GB" w:eastAsia="fi-FI"/>
        </w:rPr>
        <w:t xml:space="preserve">The gNB would transmit the DRS only if LBT succeeds at the beginning of each slot. </w:t>
      </w:r>
    </w:p>
    <w:p w14:paraId="15D515CF" w14:textId="283156A2" w:rsidR="00B576BB" w:rsidRPr="008B5D17" w:rsidRDefault="006F1C2E" w:rsidP="15BC25C7">
      <w:pPr>
        <w:jc w:val="both"/>
        <w:rPr>
          <w:rFonts w:ascii="Times New Roman" w:eastAsia="Times New Roman" w:hAnsi="Times New Roman" w:cs="Times New Roman"/>
          <w:sz w:val="20"/>
          <w:szCs w:val="20"/>
          <w:lang w:val="en-GB" w:eastAsia="fi-FI"/>
        </w:rPr>
      </w:pPr>
      <w:r w:rsidRPr="00B66EA1">
        <w:rPr>
          <w:rFonts w:ascii="Times New Roman" w:hAnsi="Times New Roman" w:cs="Times New Roman"/>
          <w:b/>
          <w:bCs/>
          <w:i/>
          <w:iCs/>
          <w:sz w:val="20"/>
          <w:szCs w:val="20"/>
          <w:lang w:val="en-GB"/>
        </w:rPr>
        <w:t xml:space="preserve">Proposal 6: </w:t>
      </w:r>
      <w:r w:rsidRPr="00B66EA1">
        <w:rPr>
          <w:rFonts w:ascii="Times New Roman" w:hAnsi="Times New Roman" w:cs="Times New Roman"/>
          <w:i/>
          <w:iCs/>
          <w:sz w:val="20"/>
          <w:szCs w:val="20"/>
          <w:lang w:val="en-GB"/>
        </w:rPr>
        <w:t>Support multiple transmission opportunities for the DRS confined within one slot by having a number of consecutive slots within a fixed window that occurs periodically (e.g. with 40 or 80 ms period).</w:t>
      </w:r>
    </w:p>
    <w:p w14:paraId="7271A6BB" w14:textId="222F26E4" w:rsidR="00B576BB" w:rsidRDefault="00B576BB" w:rsidP="00247B03">
      <w:pPr>
        <w:jc w:val="center"/>
        <w:rPr>
          <w:rFonts w:ascii="Times New Roman" w:hAnsi="Times New Roman"/>
          <w:sz w:val="20"/>
        </w:rPr>
      </w:pPr>
      <w:r>
        <w:rPr>
          <w:rFonts w:ascii="Times New Roman" w:hAnsi="Times New Roman" w:cs="Times New Roman"/>
          <w:noProof/>
          <w:sz w:val="20"/>
        </w:rPr>
        <w:drawing>
          <wp:inline distT="0" distB="0" distL="0" distR="0" wp14:anchorId="69DD2A35" wp14:editId="765E7EB0">
            <wp:extent cx="4538980" cy="2175701"/>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43290" cy="2177767"/>
                    </a:xfrm>
                    <a:prstGeom prst="rect">
                      <a:avLst/>
                    </a:prstGeom>
                    <a:noFill/>
                  </pic:spPr>
                </pic:pic>
              </a:graphicData>
            </a:graphic>
          </wp:inline>
        </w:drawing>
      </w:r>
    </w:p>
    <w:p w14:paraId="04442C4D" w14:textId="4B848E00" w:rsidR="00611814" w:rsidRPr="008B5D17" w:rsidRDefault="00A5647E">
      <w:pPr>
        <w:pStyle w:val="Caption"/>
        <w:rPr>
          <w:rFonts w:ascii="Times New Roman" w:hAnsi="Times New Roman"/>
          <w:sz w:val="20"/>
          <w:szCs w:val="20"/>
          <w:lang w:val="en-US"/>
        </w:rPr>
      </w:pPr>
      <w:bookmarkStart w:id="7" w:name="_Ref525285030"/>
      <w:r>
        <w:t xml:space="preserve">Figure </w:t>
      </w:r>
      <w:r w:rsidR="002C5737" w:rsidRPr="008B5D17">
        <w:fldChar w:fldCharType="begin"/>
      </w:r>
      <w:r w:rsidR="002C5737">
        <w:instrText xml:space="preserve"> SEQ Figure \* ARABIC </w:instrText>
      </w:r>
      <w:r w:rsidR="002C5737" w:rsidRPr="008B5D17">
        <w:fldChar w:fldCharType="separate"/>
      </w:r>
      <w:r w:rsidR="004E1C77">
        <w:rPr>
          <w:noProof/>
        </w:rPr>
        <w:t>2</w:t>
      </w:r>
      <w:r w:rsidR="002C5737" w:rsidRPr="008B5D17">
        <w:fldChar w:fldCharType="end"/>
      </w:r>
      <w:bookmarkEnd w:id="7"/>
      <w:r w:rsidRPr="001A11A7">
        <w:rPr>
          <w:lang w:val="en-US"/>
        </w:rPr>
        <w:t xml:space="preserve"> </w:t>
      </w:r>
      <w:r w:rsidR="001A11A7" w:rsidRPr="001A11A7">
        <w:rPr>
          <w:lang w:val="en-US"/>
        </w:rPr>
        <w:t>Multiple DRS opportuniti</w:t>
      </w:r>
      <w:r w:rsidR="001A11A7">
        <w:rPr>
          <w:lang w:val="en-US"/>
        </w:rPr>
        <w:t>es within a 5 slot</w:t>
      </w:r>
      <w:r w:rsidR="0055239F">
        <w:rPr>
          <w:lang w:val="en-US"/>
        </w:rPr>
        <w:t>s</w:t>
      </w:r>
      <w:r w:rsidR="001A11A7">
        <w:rPr>
          <w:lang w:val="en-US"/>
        </w:rPr>
        <w:t xml:space="preserve"> window which occurs periodically.</w:t>
      </w:r>
    </w:p>
    <w:p w14:paraId="1EF92B21" w14:textId="7B0D0ABD" w:rsidR="00454C64" w:rsidRPr="008B5D17" w:rsidRDefault="00454C64">
      <w:pPr>
        <w:jc w:val="both"/>
        <w:rPr>
          <w:rFonts w:ascii="Times New Roman" w:hAnsi="Times New Roman" w:cs="Times New Roman"/>
          <w:sz w:val="20"/>
        </w:rPr>
      </w:pPr>
      <w:r>
        <w:rPr>
          <w:rFonts w:ascii="Times New Roman" w:hAnsi="Times New Roman" w:cs="Times New Roman"/>
          <w:sz w:val="20"/>
        </w:rPr>
        <w:t>The time duration between 1</w:t>
      </w:r>
      <w:r w:rsidRPr="008B5D17">
        <w:rPr>
          <w:rFonts w:ascii="Times New Roman" w:hAnsi="Times New Roman" w:cs="Times New Roman"/>
          <w:sz w:val="20"/>
          <w:vertAlign w:val="superscript"/>
        </w:rPr>
        <w:t>st</w:t>
      </w:r>
      <w:r>
        <w:rPr>
          <w:rFonts w:ascii="Times New Roman" w:hAnsi="Times New Roman" w:cs="Times New Roman"/>
          <w:sz w:val="20"/>
        </w:rPr>
        <w:t xml:space="preserve"> and 5</w:t>
      </w:r>
      <w:r w:rsidRPr="008B5D17">
        <w:rPr>
          <w:rFonts w:ascii="Times New Roman" w:hAnsi="Times New Roman" w:cs="Times New Roman"/>
          <w:sz w:val="20"/>
          <w:vertAlign w:val="superscript"/>
        </w:rPr>
        <w:t>th</w:t>
      </w:r>
      <w:r>
        <w:rPr>
          <w:rFonts w:ascii="Times New Roman" w:hAnsi="Times New Roman" w:cs="Times New Roman"/>
          <w:sz w:val="20"/>
        </w:rPr>
        <w:t xml:space="preserve"> starting position </w:t>
      </w:r>
      <w:r w:rsidR="00B2179F">
        <w:rPr>
          <w:rFonts w:ascii="Times New Roman" w:hAnsi="Times New Roman" w:cs="Times New Roman"/>
          <w:sz w:val="20"/>
        </w:rPr>
        <w:t xml:space="preserve">is 2 ms with 30 kHz which may be less than a typical COT acquired by some other transmitter. </w:t>
      </w:r>
      <w:r w:rsidR="00EF4CFF">
        <w:rPr>
          <w:rFonts w:ascii="Times New Roman" w:hAnsi="Times New Roman" w:cs="Times New Roman"/>
          <w:sz w:val="20"/>
        </w:rPr>
        <w:t xml:space="preserve">Given the </w:t>
      </w:r>
      <w:r w:rsidR="00B0531C">
        <w:rPr>
          <w:rFonts w:ascii="Times New Roman" w:hAnsi="Times New Roman" w:cs="Times New Roman"/>
          <w:sz w:val="20"/>
        </w:rPr>
        <w:t xml:space="preserve">fact that in a hot spot location detecting a free transmission opportunity at the specific time location </w:t>
      </w:r>
      <w:r w:rsidR="003B4152">
        <w:rPr>
          <w:rFonts w:ascii="Times New Roman" w:hAnsi="Times New Roman" w:cs="Times New Roman"/>
          <w:sz w:val="20"/>
        </w:rPr>
        <w:t>is generally a challenge</w:t>
      </w:r>
      <w:r w:rsidR="002C6C65">
        <w:rPr>
          <w:rFonts w:ascii="Times New Roman" w:hAnsi="Times New Roman" w:cs="Times New Roman"/>
          <w:sz w:val="20"/>
        </w:rPr>
        <w:t>,</w:t>
      </w:r>
      <w:r w:rsidR="003B4152">
        <w:rPr>
          <w:rFonts w:ascii="Times New Roman" w:hAnsi="Times New Roman" w:cs="Times New Roman"/>
          <w:sz w:val="20"/>
        </w:rPr>
        <w:t xml:space="preserve"> one option</w:t>
      </w:r>
      <w:r w:rsidR="002C6C65">
        <w:rPr>
          <w:rFonts w:ascii="Times New Roman" w:hAnsi="Times New Roman" w:cs="Times New Roman"/>
          <w:sz w:val="20"/>
        </w:rPr>
        <w:t xml:space="preserve"> to provide higher transmission probability </w:t>
      </w:r>
      <w:r w:rsidR="00596686">
        <w:rPr>
          <w:rFonts w:ascii="Times New Roman" w:hAnsi="Times New Roman" w:cs="Times New Roman"/>
          <w:sz w:val="20"/>
        </w:rPr>
        <w:t xml:space="preserve">for the DRS could be </w:t>
      </w:r>
      <w:r w:rsidR="00733A96">
        <w:rPr>
          <w:rFonts w:ascii="Times New Roman" w:hAnsi="Times New Roman" w:cs="Times New Roman"/>
          <w:sz w:val="20"/>
        </w:rPr>
        <w:t xml:space="preserve">to </w:t>
      </w:r>
      <w:r w:rsidR="00596686">
        <w:rPr>
          <w:rFonts w:ascii="Times New Roman" w:hAnsi="Times New Roman" w:cs="Times New Roman"/>
          <w:sz w:val="20"/>
        </w:rPr>
        <w:t xml:space="preserve">rely on “short control message” option as a backup </w:t>
      </w:r>
      <w:r w:rsidR="00733A96">
        <w:rPr>
          <w:rFonts w:ascii="Times New Roman" w:hAnsi="Times New Roman" w:cs="Times New Roman"/>
          <w:sz w:val="20"/>
        </w:rPr>
        <w:t>e.g. for</w:t>
      </w:r>
      <w:r w:rsidR="00596686">
        <w:rPr>
          <w:rFonts w:ascii="Times New Roman" w:hAnsi="Times New Roman" w:cs="Times New Roman"/>
          <w:sz w:val="20"/>
        </w:rPr>
        <w:t xml:space="preserve"> the last possible location</w:t>
      </w:r>
      <w:r w:rsidR="00972694">
        <w:rPr>
          <w:rFonts w:ascii="Times New Roman" w:hAnsi="Times New Roman" w:cs="Times New Roman"/>
          <w:sz w:val="20"/>
        </w:rPr>
        <w:t xml:space="preserve"> (5</w:t>
      </w:r>
      <w:r w:rsidR="00972694" w:rsidRPr="008B5D17">
        <w:rPr>
          <w:rFonts w:ascii="Times New Roman" w:hAnsi="Times New Roman" w:cs="Times New Roman"/>
          <w:sz w:val="20"/>
          <w:vertAlign w:val="superscript"/>
        </w:rPr>
        <w:t>th</w:t>
      </w:r>
      <w:r w:rsidR="00972694">
        <w:rPr>
          <w:rFonts w:ascii="Times New Roman" w:hAnsi="Times New Roman" w:cs="Times New Roman"/>
          <w:sz w:val="20"/>
        </w:rPr>
        <w:t xml:space="preserve"> location)</w:t>
      </w:r>
      <w:r w:rsidR="00C64604">
        <w:rPr>
          <w:rFonts w:ascii="Times New Roman" w:hAnsi="Times New Roman" w:cs="Times New Roman"/>
          <w:sz w:val="20"/>
        </w:rPr>
        <w:t xml:space="preserve"> in the 5-slot window</w:t>
      </w:r>
      <w:r w:rsidR="00596686">
        <w:rPr>
          <w:rFonts w:ascii="Times New Roman" w:hAnsi="Times New Roman" w:cs="Times New Roman"/>
          <w:sz w:val="20"/>
        </w:rPr>
        <w:t>.</w:t>
      </w:r>
    </w:p>
    <w:p w14:paraId="05F3C389" w14:textId="57169639" w:rsidR="00B576BB" w:rsidRPr="008B5D17" w:rsidRDefault="001A11A7">
      <w:pPr>
        <w:jc w:val="both"/>
        <w:rPr>
          <w:rFonts w:ascii="Times New Roman" w:hAnsi="Times New Roman"/>
          <w:sz w:val="20"/>
          <w:szCs w:val="20"/>
          <w:lang w:val="en-GB"/>
        </w:rPr>
      </w:pPr>
      <w:r w:rsidRPr="00B66EA1">
        <w:rPr>
          <w:rFonts w:ascii="Times New Roman" w:hAnsi="Times New Roman"/>
          <w:sz w:val="20"/>
          <w:szCs w:val="20"/>
          <w:lang w:val="en-GB"/>
        </w:rPr>
        <w:t xml:space="preserve">It was further </w:t>
      </w:r>
      <w:r w:rsidR="00F523CA" w:rsidRPr="00B66EA1">
        <w:rPr>
          <w:rFonts w:ascii="Times New Roman" w:hAnsi="Times New Roman"/>
          <w:sz w:val="20"/>
          <w:szCs w:val="20"/>
          <w:lang w:val="en-GB"/>
        </w:rPr>
        <w:t>recommended to define a mechanism for UE(s) to determine the timing and QCL assumptions from the detected SSB. However, we think that first it should be clarified whether only single beam DRS/SSB</w:t>
      </w:r>
      <w:r w:rsidR="00FA3679" w:rsidRPr="00343307">
        <w:rPr>
          <w:rFonts w:ascii="Times New Roman" w:hAnsi="Times New Roman"/>
          <w:sz w:val="20"/>
          <w:szCs w:val="20"/>
          <w:lang w:val="en-GB"/>
        </w:rPr>
        <w:t xml:space="preserve"> approach is </w:t>
      </w:r>
      <w:r w:rsidR="00E83913" w:rsidRPr="00343307">
        <w:rPr>
          <w:rFonts w:ascii="Times New Roman" w:hAnsi="Times New Roman"/>
          <w:sz w:val="20"/>
          <w:szCs w:val="20"/>
          <w:lang w:val="en-GB"/>
        </w:rPr>
        <w:t xml:space="preserve">needed and </w:t>
      </w:r>
      <w:r w:rsidR="00FA3679" w:rsidRPr="00454C64">
        <w:rPr>
          <w:rFonts w:ascii="Times New Roman" w:hAnsi="Times New Roman"/>
          <w:sz w:val="20"/>
          <w:szCs w:val="20"/>
          <w:lang w:val="en-GB"/>
        </w:rPr>
        <w:t>defined for below 7 GHz.</w:t>
      </w:r>
      <w:r w:rsidR="00E83913" w:rsidRPr="00454C64">
        <w:rPr>
          <w:rFonts w:ascii="Times New Roman" w:hAnsi="Times New Roman"/>
          <w:sz w:val="20"/>
          <w:szCs w:val="20"/>
          <w:lang w:val="en-GB"/>
        </w:rPr>
        <w:t xml:space="preserve"> </w:t>
      </w:r>
      <w:r w:rsidR="007565CD" w:rsidRPr="00454C64">
        <w:rPr>
          <w:rFonts w:ascii="Times New Roman" w:hAnsi="Times New Roman"/>
          <w:sz w:val="20"/>
          <w:szCs w:val="20"/>
          <w:lang w:val="en-GB"/>
        </w:rPr>
        <w:t>Then</w:t>
      </w:r>
      <w:r w:rsidR="003774AB" w:rsidRPr="00454C64">
        <w:rPr>
          <w:rFonts w:ascii="Times New Roman" w:hAnsi="Times New Roman"/>
          <w:sz w:val="20"/>
          <w:szCs w:val="20"/>
          <w:lang w:val="en-GB"/>
        </w:rPr>
        <w:t>,</w:t>
      </w:r>
      <w:r w:rsidR="007565CD" w:rsidRPr="00454C64">
        <w:rPr>
          <w:rFonts w:ascii="Times New Roman" w:hAnsi="Times New Roman"/>
          <w:sz w:val="20"/>
          <w:szCs w:val="20"/>
          <w:lang w:val="en-GB"/>
        </w:rPr>
        <w:t xml:space="preserve"> as discussed and shown in section 2.2. it would be essential to support repetition for synch signals and repetition or longer allocation for PBCH</w:t>
      </w:r>
      <w:r w:rsidR="003774AB" w:rsidRPr="00454C64">
        <w:rPr>
          <w:rFonts w:ascii="Times New Roman" w:hAnsi="Times New Roman"/>
          <w:sz w:val="20"/>
          <w:szCs w:val="20"/>
          <w:lang w:val="en-GB"/>
        </w:rPr>
        <w:t xml:space="preserve">. </w:t>
      </w:r>
      <w:r w:rsidR="00E4680C" w:rsidRPr="00454C64">
        <w:rPr>
          <w:rFonts w:ascii="Times New Roman" w:hAnsi="Times New Roman"/>
          <w:sz w:val="20"/>
          <w:szCs w:val="20"/>
          <w:lang w:val="en-GB"/>
        </w:rPr>
        <w:t>That would have then impact on how to determine timing</w:t>
      </w:r>
      <w:r w:rsidR="00E4680C" w:rsidRPr="00B66EA1">
        <w:rPr>
          <w:rFonts w:ascii="Times New Roman" w:hAnsi="Times New Roman"/>
          <w:sz w:val="20"/>
          <w:szCs w:val="20"/>
          <w:lang w:val="en-GB"/>
        </w:rPr>
        <w:t xml:space="preserve"> from the detected DRS/SSB (QCL determination is not basically needed in single beam setup).</w:t>
      </w:r>
      <w:r w:rsidR="00AC1926" w:rsidRPr="00B66EA1">
        <w:rPr>
          <w:rFonts w:ascii="Times New Roman" w:hAnsi="Times New Roman"/>
          <w:sz w:val="20"/>
          <w:szCs w:val="20"/>
          <w:lang w:val="en-GB"/>
        </w:rPr>
        <w:t xml:space="preserve"> </w:t>
      </w:r>
      <w:r w:rsidR="00FA3679" w:rsidRPr="00B66EA1">
        <w:rPr>
          <w:rFonts w:ascii="Times New Roman" w:hAnsi="Times New Roman"/>
          <w:sz w:val="20"/>
          <w:szCs w:val="20"/>
          <w:lang w:val="en-GB"/>
        </w:rPr>
        <w:t xml:space="preserve"> </w:t>
      </w:r>
    </w:p>
    <w:p w14:paraId="6CC6454D" w14:textId="38BD160D" w:rsidR="00416E46" w:rsidRPr="008B5D17" w:rsidRDefault="00AC1926">
      <w:pPr>
        <w:rPr>
          <w:rFonts w:ascii="Times New Roman" w:hAnsi="Times New Roman"/>
          <w:i/>
          <w:iCs/>
          <w:sz w:val="20"/>
          <w:szCs w:val="20"/>
          <w:lang w:val="en-GB"/>
        </w:rPr>
      </w:pPr>
      <w:r w:rsidRPr="00B66EA1">
        <w:rPr>
          <w:rFonts w:ascii="Times New Roman" w:hAnsi="Times New Roman" w:cs="Times New Roman"/>
          <w:b/>
          <w:bCs/>
          <w:i/>
          <w:iCs/>
          <w:sz w:val="20"/>
          <w:szCs w:val="20"/>
          <w:lang w:val="en-GB"/>
        </w:rPr>
        <w:t xml:space="preserve">Proposal </w:t>
      </w:r>
      <w:r w:rsidR="006F1C2E" w:rsidRPr="00B66EA1">
        <w:rPr>
          <w:rFonts w:ascii="Times New Roman" w:hAnsi="Times New Roman" w:cs="Times New Roman"/>
          <w:b/>
          <w:bCs/>
          <w:i/>
          <w:iCs/>
          <w:sz w:val="20"/>
          <w:szCs w:val="20"/>
          <w:lang w:val="en-GB"/>
        </w:rPr>
        <w:t>7</w:t>
      </w:r>
      <w:r w:rsidRPr="00B66EA1">
        <w:rPr>
          <w:rFonts w:ascii="Times New Roman" w:hAnsi="Times New Roman" w:cs="Times New Roman"/>
          <w:b/>
          <w:bCs/>
          <w:i/>
          <w:iCs/>
          <w:sz w:val="20"/>
          <w:szCs w:val="20"/>
          <w:lang w:val="en-GB"/>
        </w:rPr>
        <w:t>:</w:t>
      </w:r>
      <w:r w:rsidRPr="00B66EA1">
        <w:rPr>
          <w:rFonts w:ascii="Times New Roman" w:hAnsi="Times New Roman" w:cs="Times New Roman"/>
          <w:i/>
          <w:iCs/>
          <w:sz w:val="20"/>
          <w:szCs w:val="20"/>
          <w:lang w:val="en-GB"/>
        </w:rPr>
        <w:t xml:space="preserve"> </w:t>
      </w:r>
      <w:r w:rsidR="00C55374" w:rsidRPr="00B66EA1">
        <w:rPr>
          <w:rFonts w:ascii="Times New Roman" w:hAnsi="Times New Roman" w:cs="Times New Roman"/>
          <w:i/>
          <w:iCs/>
          <w:sz w:val="20"/>
          <w:szCs w:val="20"/>
          <w:lang w:val="en-GB"/>
        </w:rPr>
        <w:t xml:space="preserve">Before defining a mechanism for UE(s) to determine </w:t>
      </w:r>
      <w:r w:rsidR="0055239F" w:rsidRPr="00B66EA1">
        <w:rPr>
          <w:rFonts w:ascii="Times New Roman" w:hAnsi="Times New Roman" w:cs="Times New Roman"/>
          <w:i/>
          <w:iCs/>
          <w:sz w:val="20"/>
          <w:szCs w:val="20"/>
          <w:lang w:val="en-GB"/>
        </w:rPr>
        <w:t xml:space="preserve">the timing and </w:t>
      </w:r>
      <w:r w:rsidR="00C55374" w:rsidRPr="00B66EA1">
        <w:rPr>
          <w:rFonts w:ascii="Times New Roman" w:hAnsi="Times New Roman" w:cs="Times New Roman"/>
          <w:i/>
          <w:iCs/>
          <w:sz w:val="20"/>
          <w:szCs w:val="20"/>
          <w:lang w:val="en-GB"/>
        </w:rPr>
        <w:t xml:space="preserve">QCL assumptions from the detected SSB </w:t>
      </w:r>
      <w:r w:rsidR="00E6354F" w:rsidRPr="00343307">
        <w:rPr>
          <w:rFonts w:ascii="Times New Roman" w:hAnsi="Times New Roman" w:cs="Times New Roman"/>
          <w:i/>
          <w:iCs/>
          <w:sz w:val="20"/>
          <w:szCs w:val="20"/>
          <w:lang w:val="en-GB"/>
        </w:rPr>
        <w:t xml:space="preserve">it should be clarified </w:t>
      </w:r>
      <w:r w:rsidR="00247B03" w:rsidRPr="00B66EA1">
        <w:rPr>
          <w:rFonts w:ascii="Times New Roman" w:hAnsi="Times New Roman" w:cs="Times New Roman"/>
          <w:i/>
          <w:iCs/>
          <w:sz w:val="20"/>
          <w:szCs w:val="20"/>
          <w:lang w:val="en-GB"/>
        </w:rPr>
        <w:t>that multi-</w:t>
      </w:r>
      <w:r w:rsidR="00E6354F" w:rsidRPr="00B66EA1">
        <w:rPr>
          <w:rFonts w:ascii="Times New Roman" w:hAnsi="Times New Roman" w:cs="Times New Roman"/>
          <w:i/>
          <w:iCs/>
          <w:sz w:val="20"/>
          <w:szCs w:val="20"/>
          <w:lang w:val="en-GB"/>
        </w:rPr>
        <w:t xml:space="preserve">beam approach is </w:t>
      </w:r>
      <w:r w:rsidR="00247B03" w:rsidRPr="00B66EA1">
        <w:rPr>
          <w:rFonts w:ascii="Times New Roman" w:hAnsi="Times New Roman" w:cs="Times New Roman"/>
          <w:i/>
          <w:iCs/>
          <w:sz w:val="20"/>
          <w:szCs w:val="20"/>
          <w:lang w:val="en-GB"/>
        </w:rPr>
        <w:t xml:space="preserve">beneficial </w:t>
      </w:r>
      <w:r w:rsidR="00E6354F" w:rsidRPr="00B66EA1">
        <w:rPr>
          <w:rFonts w:ascii="Times New Roman" w:hAnsi="Times New Roman" w:cs="Times New Roman"/>
          <w:i/>
          <w:iCs/>
          <w:sz w:val="20"/>
          <w:szCs w:val="20"/>
          <w:lang w:val="en-GB"/>
        </w:rPr>
        <w:t xml:space="preserve">and </w:t>
      </w:r>
      <w:r w:rsidR="00247B03" w:rsidRPr="00B66EA1">
        <w:rPr>
          <w:rFonts w:ascii="Times New Roman" w:hAnsi="Times New Roman" w:cs="Times New Roman"/>
          <w:i/>
          <w:iCs/>
          <w:sz w:val="20"/>
          <w:szCs w:val="20"/>
          <w:lang w:val="en-GB"/>
        </w:rPr>
        <w:t xml:space="preserve">supported </w:t>
      </w:r>
      <w:r w:rsidR="00E6354F" w:rsidRPr="00B66EA1">
        <w:rPr>
          <w:rFonts w:ascii="Times New Roman" w:hAnsi="Times New Roman" w:cs="Times New Roman"/>
          <w:i/>
          <w:iCs/>
          <w:sz w:val="20"/>
          <w:szCs w:val="20"/>
          <w:lang w:val="en-GB"/>
        </w:rPr>
        <w:t>for below 7 GHz NR-U.</w:t>
      </w:r>
    </w:p>
    <w:p w14:paraId="16094C31" w14:textId="7F12F885" w:rsidR="00EA23A7" w:rsidRPr="00247B03" w:rsidRDefault="00EA23A7">
      <w:pPr>
        <w:pStyle w:val="Heading2"/>
      </w:pPr>
      <w:r w:rsidRPr="00247B03">
        <w:t>LBT category for DRS and RMSI transmission</w:t>
      </w:r>
    </w:p>
    <w:p w14:paraId="7DBCA852" w14:textId="48A7BF69" w:rsidR="00EA23A7" w:rsidRPr="008B5D17" w:rsidRDefault="00EA23A7">
      <w:pPr>
        <w:jc w:val="both"/>
        <w:rPr>
          <w:rFonts w:ascii="Times New Roman" w:hAnsi="Times New Roman" w:cs="Times New Roman"/>
          <w:sz w:val="20"/>
          <w:szCs w:val="20"/>
          <w:lang w:val="en-GB"/>
        </w:rPr>
      </w:pPr>
      <w:r w:rsidRPr="00B66EA1">
        <w:rPr>
          <w:rFonts w:ascii="Times New Roman" w:hAnsi="Times New Roman" w:cs="Times New Roman"/>
          <w:sz w:val="20"/>
          <w:szCs w:val="20"/>
          <w:lang w:val="en-GB"/>
        </w:rPr>
        <w:t xml:space="preserve">In LTE LAA/eLAA, a DRS consisting of synchronization signals and reference signals, is transmitted to allow UEs to discover and </w:t>
      </w:r>
      <w:r w:rsidRPr="00343307">
        <w:rPr>
          <w:rFonts w:ascii="Times New Roman" w:hAnsi="Times New Roman" w:cs="Times New Roman"/>
          <w:sz w:val="20"/>
          <w:szCs w:val="20"/>
          <w:lang w:val="en-GB"/>
        </w:rPr>
        <w:t xml:space="preserve">measure cells. The DRS transmission not including PDSCH is subject to LBT and follows a single sensing </w:t>
      </w:r>
      <w:r w:rsidRPr="00343307">
        <w:rPr>
          <w:rFonts w:ascii="Times New Roman" w:hAnsi="Times New Roman" w:cs="Times New Roman"/>
          <w:sz w:val="20"/>
          <w:szCs w:val="20"/>
          <w:lang w:val="en-GB"/>
        </w:rPr>
        <w:lastRenderedPageBreak/>
        <w:t xml:space="preserve">interval of at least 25 µs. Correspondingly, it is considered that the same LBT category, i.e. the one where transmission follows an LBT without random back-off, is applied for the DRS and RMSI transmissions in NR-U. </w:t>
      </w:r>
    </w:p>
    <w:p w14:paraId="49925EA7" w14:textId="25EE5C1E" w:rsidR="00EA23A7" w:rsidRPr="008B5D17" w:rsidRDefault="00EA23A7">
      <w:pPr>
        <w:jc w:val="both"/>
        <w:rPr>
          <w:rFonts w:ascii="Times New Roman" w:hAnsi="Times New Roman" w:cs="Times New Roman"/>
          <w:i/>
          <w:iCs/>
          <w:sz w:val="20"/>
          <w:szCs w:val="20"/>
          <w:lang w:val="en-GB"/>
        </w:rPr>
      </w:pPr>
      <w:r w:rsidRPr="00B66EA1">
        <w:rPr>
          <w:rFonts w:ascii="Times New Roman" w:hAnsi="Times New Roman" w:cs="Times New Roman"/>
          <w:b/>
          <w:bCs/>
          <w:i/>
          <w:iCs/>
          <w:sz w:val="20"/>
          <w:szCs w:val="20"/>
          <w:lang w:val="en-GB"/>
        </w:rPr>
        <w:t xml:space="preserve">Proposal </w:t>
      </w:r>
      <w:r w:rsidR="006F1C2E" w:rsidRPr="00B66EA1">
        <w:rPr>
          <w:rFonts w:ascii="Times New Roman" w:hAnsi="Times New Roman" w:cs="Times New Roman"/>
          <w:b/>
          <w:bCs/>
          <w:i/>
          <w:iCs/>
          <w:sz w:val="20"/>
          <w:szCs w:val="20"/>
          <w:lang w:val="en-GB"/>
        </w:rPr>
        <w:t>8</w:t>
      </w:r>
      <w:r w:rsidRPr="00B66EA1">
        <w:rPr>
          <w:rFonts w:ascii="Times New Roman" w:hAnsi="Times New Roman" w:cs="Times New Roman"/>
          <w:b/>
          <w:bCs/>
          <w:i/>
          <w:iCs/>
          <w:sz w:val="20"/>
          <w:szCs w:val="20"/>
          <w:lang w:val="en-GB"/>
        </w:rPr>
        <w:t xml:space="preserve">: </w:t>
      </w:r>
      <w:r w:rsidRPr="00B66EA1">
        <w:rPr>
          <w:rFonts w:ascii="Times New Roman" w:hAnsi="Times New Roman" w:cs="Times New Roman"/>
          <w:i/>
          <w:iCs/>
          <w:sz w:val="20"/>
          <w:szCs w:val="20"/>
          <w:lang w:val="en-GB"/>
        </w:rPr>
        <w:t xml:space="preserve">DRS transmission </w:t>
      </w:r>
      <w:r w:rsidR="00D64872" w:rsidRPr="00B66EA1">
        <w:rPr>
          <w:rFonts w:ascii="Times New Roman" w:hAnsi="Times New Roman" w:cs="Times New Roman"/>
          <w:i/>
          <w:iCs/>
          <w:sz w:val="20"/>
          <w:szCs w:val="20"/>
          <w:lang w:val="en-GB"/>
        </w:rPr>
        <w:t>including</w:t>
      </w:r>
      <w:r w:rsidR="00910C7F" w:rsidRPr="00B66EA1">
        <w:rPr>
          <w:rFonts w:ascii="Times New Roman" w:hAnsi="Times New Roman" w:cs="Times New Roman"/>
          <w:i/>
          <w:iCs/>
          <w:sz w:val="20"/>
          <w:szCs w:val="20"/>
          <w:lang w:val="en-GB"/>
        </w:rPr>
        <w:t xml:space="preserve"> SSB(s) and RMSI (</w:t>
      </w:r>
      <w:r w:rsidR="00A71B8E" w:rsidRPr="00B66EA1">
        <w:rPr>
          <w:rFonts w:ascii="Times New Roman" w:hAnsi="Times New Roman" w:cs="Times New Roman"/>
          <w:i/>
          <w:iCs/>
          <w:sz w:val="20"/>
          <w:szCs w:val="20"/>
          <w:lang w:val="en-GB"/>
        </w:rPr>
        <w:t>or</w:t>
      </w:r>
      <w:r w:rsidR="003316F1" w:rsidRPr="00B66EA1">
        <w:rPr>
          <w:rFonts w:ascii="Times New Roman" w:hAnsi="Times New Roman" w:cs="Times New Roman"/>
          <w:i/>
          <w:iCs/>
          <w:sz w:val="20"/>
          <w:szCs w:val="20"/>
          <w:lang w:val="en-GB"/>
        </w:rPr>
        <w:t xml:space="preserve"> OSI/Paging </w:t>
      </w:r>
      <w:r w:rsidR="00910C7F" w:rsidRPr="00B66EA1">
        <w:rPr>
          <w:rFonts w:ascii="Times New Roman" w:hAnsi="Times New Roman" w:cs="Times New Roman"/>
          <w:i/>
          <w:iCs/>
          <w:sz w:val="20"/>
          <w:szCs w:val="20"/>
          <w:lang w:val="en-GB"/>
        </w:rPr>
        <w:t>+</w:t>
      </w:r>
      <w:r w:rsidR="003316F1" w:rsidRPr="00343307">
        <w:rPr>
          <w:rFonts w:ascii="Times New Roman" w:hAnsi="Times New Roman" w:cs="Times New Roman"/>
          <w:i/>
          <w:iCs/>
          <w:sz w:val="20"/>
          <w:szCs w:val="20"/>
          <w:lang w:val="en-GB"/>
        </w:rPr>
        <w:t xml:space="preserve"> </w:t>
      </w:r>
      <w:r w:rsidR="00910C7F" w:rsidRPr="00343307">
        <w:rPr>
          <w:rFonts w:ascii="Times New Roman" w:hAnsi="Times New Roman" w:cs="Times New Roman"/>
          <w:i/>
          <w:iCs/>
          <w:sz w:val="20"/>
          <w:szCs w:val="20"/>
          <w:lang w:val="en-GB"/>
        </w:rPr>
        <w:t>other signals</w:t>
      </w:r>
      <w:r w:rsidR="003316F1" w:rsidRPr="00343307">
        <w:rPr>
          <w:rFonts w:ascii="Times New Roman" w:hAnsi="Times New Roman" w:cs="Times New Roman"/>
          <w:i/>
          <w:iCs/>
          <w:sz w:val="20"/>
          <w:szCs w:val="20"/>
          <w:lang w:val="en-GB"/>
        </w:rPr>
        <w:t xml:space="preserve"> like CSI-RS</w:t>
      </w:r>
      <w:r w:rsidR="00910C7F" w:rsidRPr="00343307">
        <w:rPr>
          <w:rFonts w:ascii="Times New Roman" w:hAnsi="Times New Roman" w:cs="Times New Roman"/>
          <w:i/>
          <w:iCs/>
          <w:sz w:val="20"/>
          <w:szCs w:val="20"/>
          <w:lang w:val="en-GB"/>
        </w:rPr>
        <w:t xml:space="preserve">) is confined within 1 ms and </w:t>
      </w:r>
      <w:r w:rsidRPr="00343307">
        <w:rPr>
          <w:rFonts w:ascii="Times New Roman" w:hAnsi="Times New Roman" w:cs="Times New Roman"/>
          <w:i/>
          <w:iCs/>
          <w:sz w:val="20"/>
          <w:szCs w:val="20"/>
          <w:lang w:val="en-GB"/>
        </w:rPr>
        <w:t>at below 7 GHz uses an LBT without random back-off.</w:t>
      </w:r>
    </w:p>
    <w:p w14:paraId="3903CCB8" w14:textId="29644993" w:rsidR="00C17931" w:rsidRDefault="00073254" w:rsidP="000F7E29">
      <w:pPr>
        <w:pStyle w:val="Heading2"/>
      </w:pPr>
      <w:r>
        <w:t>Wideband operation and delivery of RMSI/OSI/Paging</w:t>
      </w:r>
    </w:p>
    <w:p w14:paraId="4D8A9BF8" w14:textId="679E32EB" w:rsidR="00EA2FBA" w:rsidRPr="000F7E29" w:rsidRDefault="00E55AD2" w:rsidP="000F7E29">
      <w:pPr>
        <w:jc w:val="both"/>
        <w:rPr>
          <w:lang w:val="en-GB"/>
        </w:rPr>
      </w:pPr>
      <w:r w:rsidRPr="00B66EA1">
        <w:rPr>
          <w:rFonts w:ascii="Times New Roman" w:hAnsi="Times New Roman" w:cs="Times New Roman"/>
          <w:sz w:val="20"/>
          <w:szCs w:val="20"/>
          <w:lang w:val="en-GB"/>
        </w:rPr>
        <w:t>W</w:t>
      </w:r>
      <w:r w:rsidR="006570DF" w:rsidRPr="00B66EA1">
        <w:rPr>
          <w:rFonts w:ascii="Times New Roman" w:hAnsi="Times New Roman" w:cs="Times New Roman"/>
          <w:sz w:val="20"/>
          <w:szCs w:val="20"/>
          <w:lang w:val="en-GB"/>
        </w:rPr>
        <w:t>ideband</w:t>
      </w:r>
      <w:r w:rsidR="002F6F1A" w:rsidRPr="00B66EA1">
        <w:rPr>
          <w:rFonts w:ascii="Times New Roman" w:hAnsi="Times New Roman" w:cs="Times New Roman"/>
          <w:sz w:val="20"/>
          <w:szCs w:val="20"/>
          <w:lang w:val="en-GB"/>
        </w:rPr>
        <w:t xml:space="preserve"> operation in Rel15</w:t>
      </w:r>
      <w:r w:rsidR="00073254" w:rsidRPr="00B66EA1">
        <w:rPr>
          <w:rFonts w:ascii="Times New Roman" w:hAnsi="Times New Roman" w:cs="Times New Roman"/>
          <w:sz w:val="20"/>
          <w:szCs w:val="20"/>
          <w:lang w:val="en-GB"/>
        </w:rPr>
        <w:t xml:space="preserve"> is illustrated</w:t>
      </w:r>
      <w:r w:rsidRPr="00B66EA1">
        <w:rPr>
          <w:rFonts w:ascii="Times New Roman" w:hAnsi="Times New Roman" w:cs="Times New Roman"/>
          <w:sz w:val="20"/>
          <w:szCs w:val="20"/>
          <w:lang w:val="en-GB"/>
        </w:rPr>
        <w:t xml:space="preserve"> on an example</w:t>
      </w:r>
      <w:r w:rsidR="00073254" w:rsidRPr="00B66EA1">
        <w:rPr>
          <w:rFonts w:ascii="Times New Roman" w:hAnsi="Times New Roman" w:cs="Times New Roman"/>
          <w:sz w:val="20"/>
          <w:szCs w:val="20"/>
          <w:lang w:val="en-GB"/>
        </w:rPr>
        <w:t xml:space="preserve"> in </w:t>
      </w:r>
      <w:r w:rsidR="00A41150" w:rsidRPr="008B5D17">
        <w:fldChar w:fldCharType="begin"/>
      </w:r>
      <w:r w:rsidR="00A41150" w:rsidRPr="000F7E29">
        <w:rPr>
          <w:rFonts w:ascii="Times New Roman" w:hAnsi="Times New Roman" w:cs="Times New Roman"/>
          <w:sz w:val="20"/>
          <w:lang w:val="en-GB"/>
        </w:rPr>
        <w:instrText xml:space="preserve"> REF _Ref525286681 \h </w:instrText>
      </w:r>
      <w:r w:rsidR="000F7E29" w:rsidRPr="008B5D17">
        <w:rPr>
          <w:rFonts w:ascii="Times New Roman" w:hAnsi="Times New Roman" w:cs="Times New Roman"/>
          <w:sz w:val="20"/>
          <w:lang w:val="en-GB"/>
        </w:rPr>
        <w:instrText xml:space="preserve"> \* MERGEFORMAT </w:instrText>
      </w:r>
      <w:r w:rsidR="00A41150" w:rsidRPr="008B5D17">
        <w:rPr>
          <w:rFonts w:ascii="Times New Roman" w:hAnsi="Times New Roman" w:cs="Times New Roman"/>
          <w:sz w:val="20"/>
        </w:rPr>
        <w:fldChar w:fldCharType="separate"/>
      </w:r>
      <w:r w:rsidR="00A41150" w:rsidRPr="000F7E29">
        <w:rPr>
          <w:lang w:val="en-GB"/>
        </w:rPr>
        <w:t xml:space="preserve">Figure </w:t>
      </w:r>
      <w:r w:rsidR="00A41150" w:rsidRPr="000F7E29">
        <w:rPr>
          <w:noProof/>
          <w:lang w:val="en-GB"/>
        </w:rPr>
        <w:t>3</w:t>
      </w:r>
      <w:r w:rsidR="00A41150" w:rsidRPr="008B5D17">
        <w:fldChar w:fldCharType="end"/>
      </w:r>
      <w:r w:rsidR="00A41150" w:rsidRPr="00B66EA1">
        <w:rPr>
          <w:rFonts w:ascii="Times New Roman" w:hAnsi="Times New Roman" w:cs="Times New Roman"/>
          <w:sz w:val="20"/>
          <w:szCs w:val="20"/>
          <w:lang w:val="en-GB"/>
        </w:rPr>
        <w:t xml:space="preserve"> </w:t>
      </w:r>
      <w:r w:rsidR="00F64FB2" w:rsidRPr="00B66EA1">
        <w:rPr>
          <w:rFonts w:ascii="Times New Roman" w:hAnsi="Times New Roman" w:cs="Times New Roman"/>
          <w:sz w:val="20"/>
          <w:szCs w:val="20"/>
          <w:lang w:val="en-GB"/>
        </w:rPr>
        <w:t>where the</w:t>
      </w:r>
      <w:r w:rsidR="00B722BB" w:rsidRPr="00B66EA1">
        <w:rPr>
          <w:rFonts w:ascii="Times New Roman" w:hAnsi="Times New Roman" w:cs="Times New Roman"/>
          <w:sz w:val="20"/>
          <w:szCs w:val="20"/>
          <w:lang w:val="en-GB"/>
        </w:rPr>
        <w:t>re</w:t>
      </w:r>
      <w:r w:rsidR="00F64FB2" w:rsidRPr="00B66EA1">
        <w:rPr>
          <w:rFonts w:ascii="Times New Roman" w:hAnsi="Times New Roman" w:cs="Times New Roman"/>
          <w:sz w:val="20"/>
          <w:szCs w:val="20"/>
          <w:lang w:val="en-GB"/>
        </w:rPr>
        <w:t xml:space="preserve"> </w:t>
      </w:r>
      <w:r w:rsidR="00A41150" w:rsidRPr="00B66EA1">
        <w:rPr>
          <w:rFonts w:ascii="Times New Roman" w:hAnsi="Times New Roman" w:cs="Times New Roman"/>
          <w:sz w:val="20"/>
          <w:szCs w:val="20"/>
          <w:lang w:val="en-GB"/>
        </w:rPr>
        <w:t>are</w:t>
      </w:r>
      <w:r w:rsidR="00F64FB2" w:rsidRPr="00B66EA1">
        <w:rPr>
          <w:rFonts w:ascii="Times New Roman" w:hAnsi="Times New Roman" w:cs="Times New Roman"/>
          <w:sz w:val="20"/>
          <w:szCs w:val="20"/>
          <w:lang w:val="en-GB"/>
        </w:rPr>
        <w:t xml:space="preserve"> multiple SSBs (both cell defining</w:t>
      </w:r>
      <w:r w:rsidR="008356B2" w:rsidRPr="00B66EA1">
        <w:rPr>
          <w:rFonts w:ascii="Times New Roman" w:hAnsi="Times New Roman" w:cs="Times New Roman"/>
          <w:sz w:val="20"/>
          <w:szCs w:val="20"/>
          <w:lang w:val="en-GB"/>
        </w:rPr>
        <w:t xml:space="preserve"> CD-SSB</w:t>
      </w:r>
      <w:r w:rsidR="000B7637">
        <w:rPr>
          <w:rFonts w:ascii="Times New Roman" w:hAnsi="Times New Roman" w:cs="Times New Roman"/>
          <w:sz w:val="20"/>
          <w:szCs w:val="20"/>
          <w:lang w:val="en-GB"/>
        </w:rPr>
        <w:t>s</w:t>
      </w:r>
      <w:r w:rsidR="00F64FB2" w:rsidRPr="00343307">
        <w:rPr>
          <w:rFonts w:ascii="Times New Roman" w:hAnsi="Times New Roman" w:cs="Times New Roman"/>
          <w:sz w:val="20"/>
          <w:szCs w:val="20"/>
          <w:lang w:val="en-GB"/>
        </w:rPr>
        <w:t xml:space="preserve"> and non-cell defining </w:t>
      </w:r>
      <w:r w:rsidR="008356B2" w:rsidRPr="00343307">
        <w:rPr>
          <w:rFonts w:ascii="Times New Roman" w:hAnsi="Times New Roman" w:cs="Times New Roman"/>
          <w:sz w:val="20"/>
          <w:szCs w:val="20"/>
          <w:lang w:val="en-GB"/>
        </w:rPr>
        <w:t>NCD-</w:t>
      </w:r>
      <w:r w:rsidR="00F64FB2" w:rsidRPr="00343307">
        <w:rPr>
          <w:rFonts w:ascii="Times New Roman" w:hAnsi="Times New Roman" w:cs="Times New Roman"/>
          <w:sz w:val="20"/>
          <w:szCs w:val="20"/>
          <w:lang w:val="en-GB"/>
        </w:rPr>
        <w:t>SSBs) in wideband</w:t>
      </w:r>
      <w:r w:rsidR="000F7E29" w:rsidRPr="00343307">
        <w:rPr>
          <w:rFonts w:ascii="Times New Roman" w:hAnsi="Times New Roman" w:cs="Times New Roman"/>
          <w:sz w:val="20"/>
          <w:szCs w:val="20"/>
          <w:lang w:val="en-GB"/>
        </w:rPr>
        <w:t xml:space="preserve"> network</w:t>
      </w:r>
      <w:r w:rsidR="00F64FB2" w:rsidRPr="00343307">
        <w:rPr>
          <w:rFonts w:ascii="Times New Roman" w:hAnsi="Times New Roman" w:cs="Times New Roman"/>
          <w:sz w:val="20"/>
          <w:szCs w:val="20"/>
          <w:lang w:val="en-GB"/>
        </w:rPr>
        <w:t xml:space="preserve"> carrier. </w:t>
      </w:r>
      <w:r w:rsidR="00A86254" w:rsidRPr="00343307">
        <w:rPr>
          <w:rFonts w:ascii="Times New Roman" w:hAnsi="Times New Roman" w:cs="Times New Roman"/>
          <w:sz w:val="20"/>
          <w:szCs w:val="20"/>
          <w:lang w:val="en-GB"/>
        </w:rPr>
        <w:t>In the figure</w:t>
      </w:r>
      <w:r w:rsidR="00B722BB" w:rsidRPr="00343307">
        <w:rPr>
          <w:rFonts w:ascii="Times New Roman" w:hAnsi="Times New Roman" w:cs="Times New Roman"/>
          <w:sz w:val="20"/>
          <w:szCs w:val="20"/>
          <w:lang w:val="en-GB"/>
        </w:rPr>
        <w:t xml:space="preserve"> </w:t>
      </w:r>
      <w:r w:rsidR="00A86254" w:rsidRPr="00343307">
        <w:rPr>
          <w:rFonts w:ascii="Times New Roman" w:hAnsi="Times New Roman" w:cs="Times New Roman"/>
          <w:sz w:val="20"/>
          <w:szCs w:val="20"/>
          <w:lang w:val="en-GB"/>
        </w:rPr>
        <w:t xml:space="preserve">there </w:t>
      </w:r>
      <w:r w:rsidR="00B722BB" w:rsidRPr="00343307">
        <w:rPr>
          <w:rFonts w:ascii="Times New Roman" w:hAnsi="Times New Roman" w:cs="Times New Roman"/>
          <w:sz w:val="20"/>
          <w:szCs w:val="20"/>
          <w:lang w:val="en-GB"/>
        </w:rPr>
        <w:t>are two cell</w:t>
      </w:r>
      <w:r w:rsidR="008356B2" w:rsidRPr="00343307">
        <w:rPr>
          <w:rFonts w:ascii="Times New Roman" w:hAnsi="Times New Roman" w:cs="Times New Roman"/>
          <w:sz w:val="20"/>
          <w:szCs w:val="20"/>
          <w:lang w:val="en-GB"/>
        </w:rPr>
        <w:t>-</w:t>
      </w:r>
      <w:r w:rsidR="00B722BB" w:rsidRPr="00343307">
        <w:rPr>
          <w:rFonts w:ascii="Times New Roman" w:hAnsi="Times New Roman" w:cs="Times New Roman"/>
          <w:sz w:val="20"/>
          <w:szCs w:val="20"/>
          <w:lang w:val="en-GB"/>
        </w:rPr>
        <w:t xml:space="preserve">defining SSBs which </w:t>
      </w:r>
      <w:r w:rsidR="00393AB8" w:rsidRPr="00454C64">
        <w:rPr>
          <w:rFonts w:ascii="Times New Roman" w:hAnsi="Times New Roman" w:cs="Times New Roman"/>
          <w:sz w:val="20"/>
          <w:szCs w:val="20"/>
          <w:lang w:val="en-GB"/>
        </w:rPr>
        <w:t xml:space="preserve">identify two serving cells </w:t>
      </w:r>
      <w:r w:rsidR="00A42894" w:rsidRPr="00454C64">
        <w:rPr>
          <w:rFonts w:ascii="Times New Roman" w:hAnsi="Times New Roman" w:cs="Times New Roman"/>
          <w:sz w:val="20"/>
          <w:szCs w:val="20"/>
          <w:lang w:val="en-GB"/>
        </w:rPr>
        <w:t xml:space="preserve">that may have </w:t>
      </w:r>
      <w:r w:rsidR="00393AB8" w:rsidRPr="00454C64">
        <w:rPr>
          <w:rFonts w:ascii="Times New Roman" w:hAnsi="Times New Roman" w:cs="Times New Roman"/>
          <w:sz w:val="20"/>
          <w:szCs w:val="20"/>
          <w:lang w:val="en-GB"/>
        </w:rPr>
        <w:t>overlapping BWPs</w:t>
      </w:r>
      <w:r w:rsidR="00A42894" w:rsidRPr="00454C64">
        <w:rPr>
          <w:rFonts w:ascii="Times New Roman" w:hAnsi="Times New Roman" w:cs="Times New Roman"/>
          <w:sz w:val="20"/>
          <w:szCs w:val="20"/>
          <w:lang w:val="en-GB"/>
        </w:rPr>
        <w:t xml:space="preserve"> in frequency domain</w:t>
      </w:r>
      <w:r w:rsidR="00393AB8" w:rsidRPr="00454C64">
        <w:rPr>
          <w:rFonts w:ascii="Times New Roman" w:hAnsi="Times New Roman" w:cs="Times New Roman"/>
          <w:sz w:val="20"/>
          <w:szCs w:val="20"/>
          <w:lang w:val="en-GB"/>
        </w:rPr>
        <w:t xml:space="preserve">. </w:t>
      </w:r>
      <w:r w:rsidR="006D4994" w:rsidRPr="00454C64">
        <w:rPr>
          <w:rFonts w:ascii="Times New Roman" w:hAnsi="Times New Roman" w:cs="Times New Roman"/>
          <w:sz w:val="20"/>
          <w:szCs w:val="20"/>
          <w:lang w:val="en-GB"/>
        </w:rPr>
        <w:t>From the UE perspective, each servin</w:t>
      </w:r>
      <w:r w:rsidR="00393AB8" w:rsidRPr="00972694">
        <w:rPr>
          <w:rFonts w:ascii="Times New Roman" w:hAnsi="Times New Roman" w:cs="Times New Roman"/>
          <w:sz w:val="20"/>
          <w:szCs w:val="20"/>
          <w:lang w:val="en-GB"/>
        </w:rPr>
        <w:t xml:space="preserve">g cell is associated to at most </w:t>
      </w:r>
      <w:r w:rsidR="00A86254" w:rsidRPr="00972694">
        <w:rPr>
          <w:rFonts w:ascii="Times New Roman" w:hAnsi="Times New Roman" w:cs="Times New Roman"/>
          <w:sz w:val="20"/>
          <w:szCs w:val="20"/>
          <w:lang w:val="en-GB"/>
        </w:rPr>
        <w:t xml:space="preserve">a single SSB. </w:t>
      </w:r>
      <w:r w:rsidR="009002C0" w:rsidRPr="00972694">
        <w:rPr>
          <w:rFonts w:ascii="Times New Roman" w:hAnsi="Times New Roman" w:cs="Times New Roman"/>
          <w:sz w:val="20"/>
          <w:szCs w:val="20"/>
          <w:lang w:val="en-GB"/>
        </w:rPr>
        <w:t xml:space="preserve">Further, there are two </w:t>
      </w:r>
      <w:r w:rsidR="008356B2" w:rsidRPr="00972694">
        <w:rPr>
          <w:rFonts w:ascii="Times New Roman" w:hAnsi="Times New Roman" w:cs="Times New Roman"/>
          <w:sz w:val="20"/>
          <w:szCs w:val="20"/>
          <w:lang w:val="en-GB"/>
        </w:rPr>
        <w:t>NCD-</w:t>
      </w:r>
      <w:r w:rsidR="009002C0" w:rsidRPr="00972694">
        <w:rPr>
          <w:rFonts w:ascii="Times New Roman" w:hAnsi="Times New Roman" w:cs="Times New Roman"/>
          <w:sz w:val="20"/>
          <w:szCs w:val="20"/>
          <w:lang w:val="en-GB"/>
        </w:rPr>
        <w:t xml:space="preserve">SBs also on the same carrier. </w:t>
      </w:r>
      <w:r w:rsidR="001E248C" w:rsidRPr="00972694">
        <w:rPr>
          <w:rFonts w:ascii="Times New Roman" w:hAnsi="Times New Roman" w:cs="Times New Roman"/>
          <w:sz w:val="20"/>
          <w:szCs w:val="20"/>
          <w:lang w:val="en-GB"/>
        </w:rPr>
        <w:t xml:space="preserve">These </w:t>
      </w:r>
      <w:r w:rsidR="008356B2" w:rsidRPr="00C3261C">
        <w:rPr>
          <w:rFonts w:ascii="Times New Roman" w:hAnsi="Times New Roman" w:cs="Times New Roman"/>
          <w:sz w:val="20"/>
          <w:szCs w:val="20"/>
          <w:lang w:val="en-GB"/>
        </w:rPr>
        <w:t>NCD-</w:t>
      </w:r>
      <w:r w:rsidR="001E248C" w:rsidRPr="006875DC">
        <w:rPr>
          <w:rFonts w:ascii="Times New Roman" w:hAnsi="Times New Roman" w:cs="Times New Roman"/>
          <w:sz w:val="20"/>
          <w:szCs w:val="20"/>
          <w:lang w:val="en-GB"/>
        </w:rPr>
        <w:t>SSBs indicate (for initial access UE) where the UE may find the cell defining SSB</w:t>
      </w:r>
      <w:r w:rsidR="00EA2FBA" w:rsidRPr="006875DC">
        <w:rPr>
          <w:rFonts w:ascii="Times New Roman" w:hAnsi="Times New Roman" w:cs="Times New Roman"/>
          <w:sz w:val="20"/>
          <w:szCs w:val="20"/>
          <w:lang w:val="en-GB"/>
        </w:rPr>
        <w:t>. RRM measurements</w:t>
      </w:r>
      <w:r w:rsidR="008356B2" w:rsidRPr="006875DC">
        <w:rPr>
          <w:rFonts w:ascii="Times New Roman" w:hAnsi="Times New Roman" w:cs="Times New Roman"/>
          <w:sz w:val="20"/>
          <w:szCs w:val="20"/>
          <w:lang w:val="en-GB"/>
        </w:rPr>
        <w:t xml:space="preserve"> based on both CD and NCD-SSBs</w:t>
      </w:r>
      <w:r w:rsidR="00EA2FBA" w:rsidRPr="003C6C8B">
        <w:rPr>
          <w:rFonts w:ascii="Times New Roman" w:hAnsi="Times New Roman" w:cs="Times New Roman"/>
          <w:sz w:val="20"/>
          <w:szCs w:val="20"/>
          <w:lang w:val="en-GB"/>
        </w:rPr>
        <w:t xml:space="preserve"> can be configured, i.e.</w:t>
      </w:r>
      <w:r w:rsidR="008356B2" w:rsidRPr="003C6C8B">
        <w:rPr>
          <w:rFonts w:ascii="Times New Roman" w:hAnsi="Times New Roman" w:cs="Times New Roman"/>
          <w:sz w:val="20"/>
          <w:szCs w:val="20"/>
          <w:lang w:val="en-GB"/>
        </w:rPr>
        <w:t xml:space="preserve"> on all</w:t>
      </w:r>
      <w:r w:rsidR="00EA2FBA" w:rsidRPr="003C6C8B">
        <w:rPr>
          <w:rFonts w:ascii="Times New Roman" w:hAnsi="Times New Roman" w:cs="Times New Roman"/>
          <w:sz w:val="20"/>
          <w:szCs w:val="20"/>
          <w:lang w:val="en-GB"/>
        </w:rPr>
        <w:t xml:space="preserve"> SSB1, SSB2, SSB3 and SSB4. </w:t>
      </w:r>
    </w:p>
    <w:p w14:paraId="3EFF714D" w14:textId="0393DF8B" w:rsidR="006570DF" w:rsidRPr="000F7E29" w:rsidRDefault="006570DF" w:rsidP="006570DF">
      <w:pPr>
        <w:rPr>
          <w:lang w:val="en-GB"/>
        </w:rPr>
      </w:pPr>
    </w:p>
    <w:p w14:paraId="46CCEF26" w14:textId="77777777" w:rsidR="006570DF" w:rsidRPr="000F7E29" w:rsidRDefault="006570DF">
      <w:pPr>
        <w:rPr>
          <w:rFonts w:ascii="Times New Roman" w:hAnsi="Times New Roman" w:cs="Times New Roman"/>
          <w:sz w:val="20"/>
          <w:lang w:val="en-GB"/>
        </w:rPr>
      </w:pPr>
    </w:p>
    <w:p w14:paraId="362DC9D4" w14:textId="129750FB" w:rsidR="002F6F1A" w:rsidRDefault="002F6F1A" w:rsidP="008B5D17">
      <w:pPr>
        <w:jc w:val="center"/>
        <w:rPr>
          <w:rFonts w:ascii="Times New Roman" w:hAnsi="Times New Roman" w:cs="Times New Roman"/>
          <w:sz w:val="20"/>
        </w:rPr>
      </w:pPr>
      <w:r>
        <w:rPr>
          <w:rFonts w:ascii="Times New Roman" w:hAnsi="Times New Roman" w:cs="Times New Roman"/>
          <w:noProof/>
          <w:sz w:val="20"/>
        </w:rPr>
        <w:drawing>
          <wp:inline distT="0" distB="0" distL="0" distR="0" wp14:anchorId="41550B95" wp14:editId="66FCFD89">
            <wp:extent cx="5466080" cy="240219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4476" cy="2405888"/>
                    </a:xfrm>
                    <a:prstGeom prst="rect">
                      <a:avLst/>
                    </a:prstGeom>
                    <a:noFill/>
                  </pic:spPr>
                </pic:pic>
              </a:graphicData>
            </a:graphic>
          </wp:inline>
        </w:drawing>
      </w:r>
    </w:p>
    <w:p w14:paraId="5B9435D0" w14:textId="39EE511C" w:rsidR="00073254" w:rsidRPr="000B7637" w:rsidRDefault="00073254">
      <w:pPr>
        <w:pStyle w:val="Caption"/>
        <w:jc w:val="center"/>
        <w:rPr>
          <w:rFonts w:ascii="Times New Roman" w:hAnsi="Times New Roman" w:cs="Times New Roman"/>
          <w:sz w:val="20"/>
          <w:szCs w:val="20"/>
          <w:lang w:val="en-US"/>
        </w:rPr>
      </w:pPr>
      <w:bookmarkStart w:id="8" w:name="_Ref525286681"/>
      <w:r>
        <w:t xml:space="preserve">Figure </w:t>
      </w:r>
      <w:r w:rsidR="002C5737" w:rsidRPr="008B5D17">
        <w:fldChar w:fldCharType="begin"/>
      </w:r>
      <w:r w:rsidR="002C5737">
        <w:instrText xml:space="preserve"> SEQ Figure \* ARABIC </w:instrText>
      </w:r>
      <w:r w:rsidR="002C5737" w:rsidRPr="008B5D17">
        <w:fldChar w:fldCharType="separate"/>
      </w:r>
      <w:r w:rsidR="004E1C77">
        <w:rPr>
          <w:noProof/>
        </w:rPr>
        <w:t>3</w:t>
      </w:r>
      <w:r w:rsidR="002C5737" w:rsidRPr="008B5D17">
        <w:fldChar w:fldCharType="end"/>
      </w:r>
      <w:bookmarkEnd w:id="8"/>
      <w:r w:rsidRPr="00073254">
        <w:rPr>
          <w:lang w:val="en-US"/>
        </w:rPr>
        <w:t xml:space="preserve"> Rel15 wideband operation with mu</w:t>
      </w:r>
      <w:r>
        <w:rPr>
          <w:lang w:val="en-US"/>
        </w:rPr>
        <w:t>ltiple SSBs (</w:t>
      </w:r>
      <w:r w:rsidR="002F4CB1">
        <w:rPr>
          <w:lang w:val="en-US"/>
        </w:rPr>
        <w:t>both cell defining and non-cell defining SSBs).</w:t>
      </w:r>
    </w:p>
    <w:p w14:paraId="4A04E306" w14:textId="4E34E97D" w:rsidR="008C5161" w:rsidRPr="000B7637" w:rsidRDefault="00022C91">
      <w:pPr>
        <w:jc w:val="both"/>
        <w:rPr>
          <w:rFonts w:ascii="Times New Roman" w:hAnsi="Times New Roman" w:cs="Times New Roman"/>
          <w:sz w:val="20"/>
          <w:szCs w:val="20"/>
          <w:lang w:val="en-GB"/>
        </w:rPr>
      </w:pPr>
      <w:r w:rsidRPr="00B66EA1">
        <w:rPr>
          <w:rFonts w:ascii="Times New Roman" w:hAnsi="Times New Roman" w:cs="Times New Roman"/>
          <w:sz w:val="20"/>
          <w:szCs w:val="20"/>
          <w:lang w:val="en-GB"/>
        </w:rPr>
        <w:t>In NR-U, multiple SSBs</w:t>
      </w:r>
      <w:r w:rsidR="000F55B8" w:rsidRPr="00B66EA1">
        <w:rPr>
          <w:rFonts w:ascii="Times New Roman" w:hAnsi="Times New Roman" w:cs="Times New Roman"/>
          <w:sz w:val="20"/>
          <w:szCs w:val="20"/>
          <w:lang w:val="en-GB"/>
        </w:rPr>
        <w:t xml:space="preserve"> wit</w:t>
      </w:r>
      <w:r w:rsidRPr="00B66EA1">
        <w:rPr>
          <w:rFonts w:ascii="Times New Roman" w:hAnsi="Times New Roman" w:cs="Times New Roman"/>
          <w:sz w:val="20"/>
          <w:szCs w:val="20"/>
          <w:lang w:val="en-GB"/>
        </w:rPr>
        <w:t xml:space="preserve">h RMSI CORESET in wideband carrier </w:t>
      </w:r>
      <w:r w:rsidR="00D42CE6" w:rsidRPr="00B66EA1">
        <w:rPr>
          <w:rFonts w:ascii="Times New Roman" w:hAnsi="Times New Roman" w:cs="Times New Roman"/>
          <w:sz w:val="20"/>
          <w:szCs w:val="20"/>
          <w:lang w:val="en-GB"/>
        </w:rPr>
        <w:t>could be used to increase robustness</w:t>
      </w:r>
      <w:r w:rsidR="000B7637">
        <w:rPr>
          <w:rFonts w:ascii="Times New Roman" w:hAnsi="Times New Roman" w:cs="Times New Roman"/>
          <w:sz w:val="20"/>
          <w:szCs w:val="20"/>
          <w:lang w:val="en-GB"/>
        </w:rPr>
        <w:t xml:space="preserve"> (in terms of sub</w:t>
      </w:r>
      <w:r w:rsidR="008356B2" w:rsidRPr="00B66EA1">
        <w:rPr>
          <w:rFonts w:ascii="Times New Roman" w:hAnsi="Times New Roman" w:cs="Times New Roman"/>
          <w:sz w:val="20"/>
          <w:szCs w:val="20"/>
          <w:lang w:val="en-GB"/>
        </w:rPr>
        <w:t>band LBT failure)</w:t>
      </w:r>
      <w:r w:rsidR="00D42CE6" w:rsidRPr="00343307">
        <w:rPr>
          <w:rFonts w:ascii="Times New Roman" w:hAnsi="Times New Roman" w:cs="Times New Roman"/>
          <w:sz w:val="20"/>
          <w:szCs w:val="20"/>
          <w:lang w:val="en-GB"/>
        </w:rPr>
        <w:t xml:space="preserve"> for RMSI, OSI and paging delivery by </w:t>
      </w:r>
      <w:r w:rsidR="008702CD" w:rsidRPr="00343307">
        <w:rPr>
          <w:rFonts w:ascii="Times New Roman" w:hAnsi="Times New Roman" w:cs="Times New Roman"/>
          <w:sz w:val="20"/>
          <w:szCs w:val="20"/>
          <w:lang w:val="en-GB"/>
        </w:rPr>
        <w:t>configuring UE with</w:t>
      </w:r>
      <w:r w:rsidR="000F7E29" w:rsidRPr="00343307">
        <w:rPr>
          <w:rFonts w:ascii="Times New Roman" w:hAnsi="Times New Roman" w:cs="Times New Roman"/>
          <w:sz w:val="20"/>
          <w:szCs w:val="20"/>
          <w:lang w:val="en-GB"/>
        </w:rPr>
        <w:t xml:space="preserve"> a</w:t>
      </w:r>
      <w:r w:rsidR="009560F2" w:rsidRPr="00343307">
        <w:rPr>
          <w:rFonts w:ascii="Times New Roman" w:hAnsi="Times New Roman" w:cs="Times New Roman"/>
          <w:sz w:val="20"/>
          <w:szCs w:val="20"/>
          <w:lang w:val="en-GB"/>
        </w:rPr>
        <w:t xml:space="preserve"> CORESET</w:t>
      </w:r>
      <w:r w:rsidR="000F7E29" w:rsidRPr="00343307">
        <w:rPr>
          <w:rFonts w:ascii="Times New Roman" w:hAnsi="Times New Roman" w:cs="Times New Roman"/>
          <w:sz w:val="20"/>
          <w:szCs w:val="20"/>
          <w:lang w:val="en-GB"/>
        </w:rPr>
        <w:t>#0</w:t>
      </w:r>
      <w:r w:rsidR="009560F2" w:rsidRPr="00343307">
        <w:rPr>
          <w:rFonts w:ascii="Times New Roman" w:hAnsi="Times New Roman" w:cs="Times New Roman"/>
          <w:sz w:val="20"/>
          <w:szCs w:val="20"/>
          <w:lang w:val="en-GB"/>
        </w:rPr>
        <w:t xml:space="preserve"> and search space set</w:t>
      </w:r>
      <w:r w:rsidR="000F7E29" w:rsidRPr="00454C64">
        <w:rPr>
          <w:rFonts w:ascii="Times New Roman" w:hAnsi="Times New Roman" w:cs="Times New Roman"/>
          <w:sz w:val="20"/>
          <w:szCs w:val="20"/>
          <w:lang w:val="en-GB"/>
        </w:rPr>
        <w:t>#0</w:t>
      </w:r>
      <w:r w:rsidR="009560F2" w:rsidRPr="00B66EA1">
        <w:rPr>
          <w:rFonts w:ascii="Times New Roman" w:hAnsi="Times New Roman" w:cs="Times New Roman"/>
          <w:sz w:val="20"/>
          <w:szCs w:val="20"/>
          <w:lang w:val="en-GB"/>
        </w:rPr>
        <w:t xml:space="preserve"> on multiple subbands</w:t>
      </w:r>
      <w:r w:rsidR="000F7E29" w:rsidRPr="00B66EA1">
        <w:rPr>
          <w:rFonts w:ascii="Times New Roman" w:hAnsi="Times New Roman" w:cs="Times New Roman"/>
          <w:sz w:val="20"/>
          <w:szCs w:val="20"/>
          <w:lang w:val="en-GB"/>
        </w:rPr>
        <w:t>.</w:t>
      </w:r>
      <w:r w:rsidR="009560F2" w:rsidRPr="00B66EA1">
        <w:rPr>
          <w:rFonts w:ascii="Times New Roman" w:hAnsi="Times New Roman" w:cs="Times New Roman"/>
          <w:sz w:val="20"/>
          <w:szCs w:val="20"/>
          <w:lang w:val="en-GB"/>
        </w:rPr>
        <w:t xml:space="preserve"> </w:t>
      </w:r>
      <w:r w:rsidR="000F7E29" w:rsidRPr="00B66EA1">
        <w:rPr>
          <w:rFonts w:ascii="Times New Roman" w:hAnsi="Times New Roman" w:cs="Times New Roman"/>
          <w:sz w:val="20"/>
          <w:szCs w:val="20"/>
          <w:lang w:val="en-GB"/>
        </w:rPr>
        <w:t xml:space="preserve">Such, a </w:t>
      </w:r>
      <w:r w:rsidR="009560F2" w:rsidRPr="00B66EA1">
        <w:rPr>
          <w:rFonts w:ascii="Times New Roman" w:hAnsi="Times New Roman" w:cs="Times New Roman"/>
          <w:sz w:val="20"/>
          <w:szCs w:val="20"/>
          <w:lang w:val="en-GB"/>
        </w:rPr>
        <w:t>UE can monitor RMSI, OSI and paging</w:t>
      </w:r>
      <w:r w:rsidR="00FC4FFF" w:rsidRPr="00343307">
        <w:rPr>
          <w:rFonts w:ascii="Times New Roman" w:hAnsi="Times New Roman" w:cs="Times New Roman"/>
          <w:sz w:val="20"/>
          <w:szCs w:val="20"/>
          <w:lang w:val="en-GB"/>
        </w:rPr>
        <w:t xml:space="preserve"> and perform RACH procedure</w:t>
      </w:r>
      <w:r w:rsidR="009560F2" w:rsidRPr="00343307">
        <w:rPr>
          <w:rFonts w:ascii="Times New Roman" w:hAnsi="Times New Roman" w:cs="Times New Roman"/>
          <w:sz w:val="20"/>
          <w:szCs w:val="20"/>
          <w:lang w:val="en-GB"/>
        </w:rPr>
        <w:t xml:space="preserve"> for the same serving cel</w:t>
      </w:r>
      <w:r w:rsidR="00D12F6F" w:rsidRPr="00343307">
        <w:rPr>
          <w:rFonts w:ascii="Times New Roman" w:hAnsi="Times New Roman" w:cs="Times New Roman"/>
          <w:sz w:val="20"/>
          <w:szCs w:val="20"/>
          <w:lang w:val="en-GB"/>
        </w:rPr>
        <w:t>l</w:t>
      </w:r>
      <w:r w:rsidR="000B7637">
        <w:rPr>
          <w:rFonts w:ascii="Times New Roman" w:hAnsi="Times New Roman" w:cs="Times New Roman"/>
          <w:sz w:val="20"/>
          <w:szCs w:val="20"/>
          <w:lang w:val="en-GB"/>
        </w:rPr>
        <w:t xml:space="preserve"> on any of those sub</w:t>
      </w:r>
      <w:r w:rsidR="000F7E29" w:rsidRPr="00343307">
        <w:rPr>
          <w:rFonts w:ascii="Times New Roman" w:hAnsi="Times New Roman" w:cs="Times New Roman"/>
          <w:sz w:val="20"/>
          <w:szCs w:val="20"/>
          <w:lang w:val="en-GB"/>
        </w:rPr>
        <w:t>bands</w:t>
      </w:r>
      <w:r w:rsidR="00D12F6F" w:rsidRPr="00343307">
        <w:rPr>
          <w:rFonts w:ascii="Times New Roman" w:hAnsi="Times New Roman" w:cs="Times New Roman"/>
          <w:sz w:val="20"/>
          <w:szCs w:val="20"/>
          <w:lang w:val="en-GB"/>
        </w:rPr>
        <w:t>.</w:t>
      </w:r>
      <w:r w:rsidR="008C5161" w:rsidRPr="00343307">
        <w:rPr>
          <w:rFonts w:ascii="Times New Roman" w:hAnsi="Times New Roman" w:cs="Times New Roman"/>
          <w:sz w:val="20"/>
          <w:szCs w:val="20"/>
          <w:lang w:val="en-GB"/>
        </w:rPr>
        <w:t xml:space="preserve"> In other words, gNB would operate a single-cell with multiple CD-SSBs.</w:t>
      </w:r>
      <w:r w:rsidR="00D12F6F" w:rsidRPr="00454C64">
        <w:rPr>
          <w:rFonts w:ascii="Times New Roman" w:hAnsi="Times New Roman" w:cs="Times New Roman"/>
          <w:sz w:val="20"/>
          <w:szCs w:val="20"/>
          <w:lang w:val="en-GB"/>
        </w:rPr>
        <w:t xml:space="preserve"> </w:t>
      </w:r>
    </w:p>
    <w:p w14:paraId="1D08C55B" w14:textId="22F9F2CA" w:rsidR="00E55AD2" w:rsidRPr="000B7637" w:rsidRDefault="00D12F6F">
      <w:pPr>
        <w:jc w:val="both"/>
        <w:rPr>
          <w:rFonts w:ascii="Times New Roman" w:hAnsi="Times New Roman" w:cs="Times New Roman"/>
          <w:sz w:val="20"/>
          <w:szCs w:val="20"/>
          <w:lang w:val="en-GB"/>
        </w:rPr>
      </w:pPr>
      <w:r w:rsidRPr="00B66EA1">
        <w:rPr>
          <w:rFonts w:ascii="Times New Roman" w:hAnsi="Times New Roman" w:cs="Times New Roman"/>
          <w:sz w:val="20"/>
          <w:szCs w:val="20"/>
          <w:lang w:val="en-GB"/>
        </w:rPr>
        <w:t xml:space="preserve">The signaling could be </w:t>
      </w:r>
      <w:r w:rsidR="004D1755" w:rsidRPr="00B66EA1">
        <w:rPr>
          <w:rFonts w:ascii="Times New Roman" w:hAnsi="Times New Roman" w:cs="Times New Roman"/>
          <w:sz w:val="20"/>
          <w:szCs w:val="20"/>
          <w:lang w:val="en-GB"/>
        </w:rPr>
        <w:t xml:space="preserve">provided in RMSI so that UE may </w:t>
      </w:r>
      <w:r w:rsidR="004E7122" w:rsidRPr="00B66EA1">
        <w:rPr>
          <w:rFonts w:ascii="Times New Roman" w:hAnsi="Times New Roman" w:cs="Times New Roman"/>
          <w:sz w:val="20"/>
          <w:szCs w:val="20"/>
          <w:lang w:val="en-GB"/>
        </w:rPr>
        <w:t xml:space="preserve">perform RACH procedure on any subbands belonging to the same cell. This is </w:t>
      </w:r>
      <w:r w:rsidR="000F7E29" w:rsidRPr="00B66EA1">
        <w:rPr>
          <w:rFonts w:ascii="Times New Roman" w:hAnsi="Times New Roman" w:cs="Times New Roman"/>
          <w:sz w:val="20"/>
          <w:szCs w:val="20"/>
          <w:lang w:val="en-GB"/>
        </w:rPr>
        <w:t xml:space="preserve">shown </w:t>
      </w:r>
      <w:r w:rsidR="004E7122" w:rsidRPr="00B66EA1">
        <w:rPr>
          <w:rFonts w:ascii="Times New Roman" w:hAnsi="Times New Roman" w:cs="Times New Roman"/>
          <w:sz w:val="20"/>
          <w:szCs w:val="20"/>
          <w:lang w:val="en-GB"/>
        </w:rPr>
        <w:t xml:space="preserve">in </w:t>
      </w:r>
      <w:r w:rsidR="00B97EC2" w:rsidRPr="000B7637">
        <w:fldChar w:fldCharType="begin"/>
      </w:r>
      <w:r w:rsidR="00B97EC2" w:rsidRPr="000F7E29">
        <w:rPr>
          <w:rFonts w:ascii="Times New Roman" w:hAnsi="Times New Roman" w:cs="Times New Roman"/>
          <w:sz w:val="20"/>
          <w:lang w:val="en-GB"/>
        </w:rPr>
        <w:instrText xml:space="preserve"> REF _Ref525287578 \h </w:instrText>
      </w:r>
      <w:r w:rsidR="000F7E29" w:rsidRPr="000B7637">
        <w:rPr>
          <w:rFonts w:ascii="Times New Roman" w:hAnsi="Times New Roman" w:cs="Times New Roman"/>
          <w:sz w:val="20"/>
          <w:lang w:val="en-GB"/>
        </w:rPr>
        <w:instrText xml:space="preserve"> \* MERGEFORMAT </w:instrText>
      </w:r>
      <w:r w:rsidR="00B97EC2" w:rsidRPr="000B7637">
        <w:rPr>
          <w:rFonts w:ascii="Times New Roman" w:hAnsi="Times New Roman" w:cs="Times New Roman"/>
          <w:sz w:val="20"/>
        </w:rPr>
        <w:fldChar w:fldCharType="separate"/>
      </w:r>
      <w:r w:rsidR="00B97EC2" w:rsidRPr="000F7E29">
        <w:rPr>
          <w:lang w:val="en-GB"/>
        </w:rPr>
        <w:t xml:space="preserve">Figure </w:t>
      </w:r>
      <w:r w:rsidR="00B97EC2" w:rsidRPr="000F7E29">
        <w:rPr>
          <w:noProof/>
          <w:lang w:val="en-GB"/>
        </w:rPr>
        <w:t>4</w:t>
      </w:r>
      <w:r w:rsidR="00B97EC2" w:rsidRPr="000B7637">
        <w:fldChar w:fldCharType="end"/>
      </w:r>
      <w:r w:rsidR="00B97EC2" w:rsidRPr="00B66EA1">
        <w:rPr>
          <w:rFonts w:ascii="Times New Roman" w:hAnsi="Times New Roman" w:cs="Times New Roman"/>
          <w:sz w:val="20"/>
          <w:szCs w:val="20"/>
          <w:lang w:val="en-GB"/>
        </w:rPr>
        <w:t xml:space="preserve"> where </w:t>
      </w:r>
      <w:r w:rsidR="00A55134" w:rsidRPr="00B66EA1">
        <w:rPr>
          <w:rFonts w:ascii="Times New Roman" w:hAnsi="Times New Roman" w:cs="Times New Roman"/>
          <w:sz w:val="20"/>
          <w:szCs w:val="20"/>
          <w:lang w:val="en-GB"/>
        </w:rPr>
        <w:t xml:space="preserve">UE# detects SSB4 and associated RMSI provides configuration for RMSI CORESET </w:t>
      </w:r>
      <w:r w:rsidR="00DE63A8" w:rsidRPr="00B66EA1">
        <w:rPr>
          <w:rFonts w:ascii="Times New Roman" w:hAnsi="Times New Roman" w:cs="Times New Roman"/>
          <w:sz w:val="20"/>
          <w:szCs w:val="20"/>
          <w:lang w:val="en-GB"/>
        </w:rPr>
        <w:t>on other subbands on the wideband carrier.</w:t>
      </w:r>
    </w:p>
    <w:p w14:paraId="7B7A3C20" w14:textId="77777777" w:rsidR="000B7637" w:rsidRDefault="008C5161" w:rsidP="000B7637">
      <w:pPr>
        <w:rPr>
          <w:rFonts w:ascii="Times New Roman" w:hAnsi="Times New Roman" w:cs="Times New Roman"/>
          <w:sz w:val="20"/>
          <w:szCs w:val="20"/>
          <w:lang w:val="en-GB"/>
        </w:rPr>
      </w:pPr>
      <w:r w:rsidRPr="00B66EA1">
        <w:rPr>
          <w:rFonts w:ascii="Times New Roman" w:hAnsi="Times New Roman" w:cs="Times New Roman"/>
          <w:sz w:val="20"/>
          <w:szCs w:val="20"/>
          <w:lang w:val="en-GB"/>
        </w:rPr>
        <w:t xml:space="preserve">From idle UE point of view, there should not be much difference between </w:t>
      </w:r>
      <w:r w:rsidR="00E55AD2" w:rsidRPr="00B66EA1">
        <w:rPr>
          <w:rFonts w:ascii="Times New Roman" w:hAnsi="Times New Roman" w:cs="Times New Roman"/>
          <w:sz w:val="20"/>
          <w:szCs w:val="20"/>
          <w:lang w:val="en-GB"/>
        </w:rPr>
        <w:t xml:space="preserve">operating wideband scenarios using single cell or multiple cell, because UE can freely choose where it performs initial access. However, for RRC-Connected UE, single-cell scenario would avoid need for HO, and such make the system more efficient and agile.   </w:t>
      </w:r>
      <w:r w:rsidRPr="00B66EA1">
        <w:rPr>
          <w:rFonts w:ascii="Times New Roman" w:hAnsi="Times New Roman" w:cs="Times New Roman"/>
          <w:sz w:val="20"/>
          <w:szCs w:val="20"/>
          <w:lang w:val="en-GB"/>
        </w:rPr>
        <w:t xml:space="preserve"> </w:t>
      </w:r>
    </w:p>
    <w:p w14:paraId="58D05140" w14:textId="7AA218E8" w:rsidR="000B7637" w:rsidRPr="000B7637" w:rsidRDefault="000B7637" w:rsidP="000B7637">
      <w:pPr>
        <w:rPr>
          <w:i/>
          <w:iCs/>
          <w:lang w:val="en-GB"/>
        </w:rPr>
      </w:pPr>
      <w:r w:rsidRPr="00B66EA1">
        <w:rPr>
          <w:rFonts w:ascii="Times New Roman" w:hAnsi="Times New Roman" w:cs="Times New Roman"/>
          <w:b/>
          <w:bCs/>
          <w:i/>
          <w:iCs/>
          <w:sz w:val="20"/>
          <w:szCs w:val="20"/>
          <w:lang w:val="en-GB"/>
        </w:rPr>
        <w:t xml:space="preserve">Observation 6: </w:t>
      </w:r>
      <w:r w:rsidRPr="00B66EA1">
        <w:rPr>
          <w:rFonts w:ascii="Times New Roman" w:hAnsi="Times New Roman" w:cs="Times New Roman"/>
          <w:i/>
          <w:iCs/>
          <w:sz w:val="20"/>
          <w:szCs w:val="20"/>
          <w:lang w:val="en-GB"/>
        </w:rPr>
        <w:t>Robustness for RMSI/OSI/paging</w:t>
      </w:r>
      <w:r w:rsidRPr="00343307">
        <w:rPr>
          <w:rFonts w:ascii="Times New Roman" w:hAnsi="Times New Roman" w:cs="Times New Roman"/>
          <w:i/>
          <w:iCs/>
          <w:sz w:val="20"/>
          <w:szCs w:val="20"/>
          <w:lang w:val="en-GB"/>
        </w:rPr>
        <w:t xml:space="preserve"> delivery can be increased by providing UE with configuration of CORESETs and associated search space sets in multiple subbands for SI</w:t>
      </w:r>
      <w:r w:rsidRPr="00454C64">
        <w:rPr>
          <w:rFonts w:ascii="Times New Roman" w:hAnsi="Times New Roman" w:cs="Times New Roman"/>
          <w:i/>
          <w:iCs/>
          <w:sz w:val="20"/>
          <w:szCs w:val="20"/>
          <w:lang w:val="en-GB"/>
        </w:rPr>
        <w:t xml:space="preserve"> and paging monitoring as well as for RACH procedure.</w:t>
      </w:r>
      <w:r w:rsidRPr="00972694">
        <w:rPr>
          <w:rFonts w:ascii="Times New Roman" w:hAnsi="Times New Roman" w:cs="Times New Roman"/>
          <w:i/>
          <w:iCs/>
          <w:sz w:val="20"/>
          <w:szCs w:val="20"/>
          <w:lang w:val="en-GB"/>
        </w:rPr>
        <w:t xml:space="preserve"> Whether this is achieved with single cell or multiple cells is FFS.</w:t>
      </w:r>
    </w:p>
    <w:p w14:paraId="651895C0" w14:textId="2FFAA725" w:rsidR="00A041BF" w:rsidRPr="000B7637" w:rsidRDefault="00A041BF">
      <w:pPr>
        <w:jc w:val="both"/>
        <w:rPr>
          <w:rFonts w:ascii="Times New Roman" w:hAnsi="Times New Roman" w:cs="Times New Roman"/>
          <w:sz w:val="20"/>
          <w:szCs w:val="20"/>
          <w:lang w:val="en-GB"/>
        </w:rPr>
      </w:pPr>
    </w:p>
    <w:p w14:paraId="7CAD34EC" w14:textId="1387E3E3" w:rsidR="002F6F1A" w:rsidRDefault="00B80D45" w:rsidP="000B7637">
      <w:pPr>
        <w:jc w:val="center"/>
        <w:rPr>
          <w:rFonts w:ascii="Times New Roman" w:hAnsi="Times New Roman" w:cs="Times New Roman"/>
          <w:sz w:val="20"/>
        </w:rPr>
      </w:pPr>
      <w:r>
        <w:rPr>
          <w:rFonts w:ascii="Times New Roman" w:hAnsi="Times New Roman" w:cs="Times New Roman"/>
          <w:noProof/>
          <w:sz w:val="20"/>
        </w:rPr>
        <w:lastRenderedPageBreak/>
        <w:drawing>
          <wp:inline distT="0" distB="0" distL="0" distR="0" wp14:anchorId="3CF6230E" wp14:editId="07DC2D20">
            <wp:extent cx="5843419" cy="2499360"/>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47320" cy="2501029"/>
                    </a:xfrm>
                    <a:prstGeom prst="rect">
                      <a:avLst/>
                    </a:prstGeom>
                    <a:noFill/>
                  </pic:spPr>
                </pic:pic>
              </a:graphicData>
            </a:graphic>
          </wp:inline>
        </w:drawing>
      </w:r>
    </w:p>
    <w:p w14:paraId="0557429A" w14:textId="3FB3EAB6" w:rsidR="002F6F1A" w:rsidRPr="000B7637" w:rsidRDefault="004E7122">
      <w:pPr>
        <w:pStyle w:val="Caption"/>
        <w:jc w:val="center"/>
        <w:rPr>
          <w:b w:val="0"/>
          <w:i/>
          <w:iCs/>
          <w:lang w:val="en-US"/>
        </w:rPr>
      </w:pPr>
      <w:bookmarkStart w:id="9" w:name="_Ref525287578"/>
      <w:r>
        <w:t xml:space="preserve">Figure </w:t>
      </w:r>
      <w:r w:rsidR="002C5737" w:rsidRPr="000B7637">
        <w:fldChar w:fldCharType="begin"/>
      </w:r>
      <w:r w:rsidR="002C5737">
        <w:instrText xml:space="preserve"> SEQ Figure \* ARABIC </w:instrText>
      </w:r>
      <w:r w:rsidR="002C5737" w:rsidRPr="000B7637">
        <w:fldChar w:fldCharType="separate"/>
      </w:r>
      <w:r w:rsidR="004E1C77">
        <w:rPr>
          <w:noProof/>
        </w:rPr>
        <w:t>4</w:t>
      </w:r>
      <w:r w:rsidR="002C5737" w:rsidRPr="000B7637">
        <w:fldChar w:fldCharType="end"/>
      </w:r>
      <w:bookmarkEnd w:id="9"/>
      <w:r w:rsidRPr="00FC4FFF">
        <w:rPr>
          <w:lang w:val="en-US"/>
        </w:rPr>
        <w:t xml:space="preserve"> </w:t>
      </w:r>
      <w:r w:rsidR="000E1D4B" w:rsidRPr="00FC4FFF">
        <w:rPr>
          <w:lang w:val="en-US"/>
        </w:rPr>
        <w:t xml:space="preserve">Providing </w:t>
      </w:r>
      <w:r w:rsidR="00FC4FFF" w:rsidRPr="00FC4FFF">
        <w:rPr>
          <w:lang w:val="en-US"/>
        </w:rPr>
        <w:t xml:space="preserve">CORESET </w:t>
      </w:r>
      <w:r w:rsidR="00FC4FFF">
        <w:rPr>
          <w:lang w:val="en-US"/>
        </w:rPr>
        <w:t>for RMSI CORESET on multiple subbands for RMSI/OSI/Paging delivery.</w:t>
      </w:r>
    </w:p>
    <w:p w14:paraId="301AEBF7" w14:textId="3A1D1094" w:rsidR="00946B18" w:rsidRPr="00C17931" w:rsidRDefault="00946B18" w:rsidP="000B7637">
      <w:pPr>
        <w:pStyle w:val="Heading1"/>
      </w:pPr>
      <w:r w:rsidRPr="00C17931">
        <w:t>PDCCH/PDSCH</w:t>
      </w:r>
      <w:r w:rsidR="000B7637">
        <w:t>/</w:t>
      </w:r>
      <w:r w:rsidR="000B7637" w:rsidRPr="000B7637">
        <w:rPr>
          <w:szCs w:val="36"/>
        </w:rPr>
        <w:t>Burst-detection</w:t>
      </w:r>
      <w:r w:rsidRPr="00C17931">
        <w:t xml:space="preserve"> design</w:t>
      </w:r>
    </w:p>
    <w:p w14:paraId="13DB3395" w14:textId="69C931C4" w:rsidR="00946B18" w:rsidRPr="000F7E29" w:rsidRDefault="00946B18" w:rsidP="00946B18">
      <w:pPr>
        <w:widowControl w:val="0"/>
        <w:spacing w:after="0" w:line="240" w:lineRule="auto"/>
        <w:jc w:val="both"/>
        <w:rPr>
          <w:rFonts w:ascii="Times New Roman" w:eastAsia="SimSun" w:hAnsi="Times New Roman" w:cs="Times New Roman"/>
          <w:sz w:val="20"/>
          <w:szCs w:val="20"/>
          <w:lang w:val="en-GB"/>
        </w:rPr>
      </w:pPr>
      <w:r w:rsidRPr="00C17931">
        <w:rPr>
          <w:rFonts w:ascii="Times New Roman" w:eastAsia="MS Mincho" w:hAnsi="Times New Roman" w:cs="Times New Roman"/>
          <w:sz w:val="20"/>
          <w:szCs w:val="20"/>
          <w:lang w:val="en-GB" w:eastAsia="ja-JP"/>
        </w:rPr>
        <w:t xml:space="preserve">It </w:t>
      </w:r>
      <w:r w:rsidRPr="000F7E29">
        <w:rPr>
          <w:rFonts w:ascii="Times New Roman" w:eastAsia="SimSun" w:hAnsi="Times New Roman" w:cs="Times New Roman"/>
          <w:sz w:val="20"/>
          <w:szCs w:val="20"/>
          <w:lang w:val="en-GB"/>
        </w:rPr>
        <w:t>was agreed in RAN1#92bis that “</w:t>
      </w:r>
      <w:r w:rsidRPr="00B66EA1">
        <w:rPr>
          <w:rFonts w:ascii="Times New Roman" w:eastAsia="SimSun" w:hAnsi="Times New Roman" w:cs="Times New Roman"/>
          <w:i/>
          <w:iCs/>
          <w:sz w:val="20"/>
          <w:szCs w:val="20"/>
          <w:lang w:val="en-GB"/>
        </w:rPr>
        <w:t>NR-U supports both Type-A and Type-B mapping</w:t>
      </w:r>
      <w:r w:rsidRPr="000F7E29">
        <w:rPr>
          <w:rFonts w:ascii="Times New Roman" w:eastAsia="SimSun" w:hAnsi="Times New Roman" w:cs="Times New Roman"/>
          <w:sz w:val="20"/>
          <w:szCs w:val="20"/>
          <w:lang w:val="en-GB"/>
        </w:rPr>
        <w:t>, and “</w:t>
      </w:r>
      <w:r w:rsidRPr="00B66EA1">
        <w:rPr>
          <w:rFonts w:ascii="Times New Roman" w:eastAsia="SimSun" w:hAnsi="Times New Roman" w:cs="Times New Roman"/>
          <w:i/>
          <w:iCs/>
          <w:sz w:val="20"/>
          <w:szCs w:val="20"/>
          <w:lang w:val="en-GB"/>
        </w:rPr>
        <w:t>Additional starting positions and durations are not precluded</w:t>
      </w:r>
      <w:r w:rsidRPr="000F7E29">
        <w:rPr>
          <w:rFonts w:ascii="Times New Roman" w:eastAsia="SimSun" w:hAnsi="Times New Roman" w:cs="Times New Roman"/>
          <w:sz w:val="20"/>
          <w:szCs w:val="20"/>
          <w:lang w:val="en-GB"/>
        </w:rPr>
        <w:t xml:space="preserve">”. Based on that, we think that a significant part of the DL design made for NR licensed band operation can be reused for NR-U. The necessary changes due to NR-U related to signal structures and/or UE </w:t>
      </w:r>
      <w:r w:rsidR="000F7E29" w:rsidRPr="000F7E29">
        <w:rPr>
          <w:rFonts w:ascii="Times New Roman" w:eastAsia="SimSun" w:hAnsi="Times New Roman" w:cs="Times New Roman"/>
          <w:sz w:val="20"/>
          <w:szCs w:val="20"/>
          <w:lang w:val="en-GB"/>
        </w:rPr>
        <w:t>behaviour</w:t>
      </w:r>
      <w:r w:rsidRPr="000F7E29">
        <w:rPr>
          <w:rFonts w:ascii="Times New Roman" w:eastAsia="SimSun" w:hAnsi="Times New Roman" w:cs="Times New Roman"/>
          <w:sz w:val="20"/>
          <w:szCs w:val="20"/>
          <w:lang w:val="en-GB"/>
        </w:rPr>
        <w:t xml:space="preserve"> are expected in the following areas:</w:t>
      </w:r>
    </w:p>
    <w:p w14:paraId="5B568E3B" w14:textId="3F1AF4BB" w:rsidR="00946B18" w:rsidRDefault="00946B18" w:rsidP="00946B18">
      <w:pPr>
        <w:widowControl w:val="0"/>
        <w:numPr>
          <w:ilvl w:val="0"/>
          <w:numId w:val="11"/>
        </w:numPr>
        <w:overflowPunct w:val="0"/>
        <w:autoSpaceDE w:val="0"/>
        <w:autoSpaceDN w:val="0"/>
        <w:adjustRightInd w:val="0"/>
        <w:spacing w:after="0" w:line="240" w:lineRule="auto"/>
        <w:contextualSpacing/>
        <w:jc w:val="both"/>
        <w:textAlignment w:val="baseline"/>
        <w:rPr>
          <w:rFonts w:ascii="Times New Roman" w:eastAsia="SimSun" w:hAnsi="Times New Roman" w:cs="Times New Roman"/>
          <w:sz w:val="20"/>
          <w:szCs w:val="20"/>
          <w:lang w:eastAsia="zh-CN"/>
        </w:rPr>
      </w:pPr>
      <w:r w:rsidRPr="0096599D">
        <w:rPr>
          <w:rFonts w:ascii="Times New Roman" w:eastAsia="SimSun" w:hAnsi="Times New Roman" w:cs="Times New Roman"/>
          <w:sz w:val="20"/>
          <w:szCs w:val="20"/>
          <w:lang w:eastAsia="zh-CN"/>
        </w:rPr>
        <w:t>PDSCH time-domain allocation</w:t>
      </w:r>
    </w:p>
    <w:p w14:paraId="476DE87E" w14:textId="2650298F" w:rsidR="009A5A4E" w:rsidRPr="0096599D" w:rsidRDefault="009A5A4E" w:rsidP="00946B18">
      <w:pPr>
        <w:widowControl w:val="0"/>
        <w:numPr>
          <w:ilvl w:val="0"/>
          <w:numId w:val="11"/>
        </w:numPr>
        <w:overflowPunct w:val="0"/>
        <w:autoSpaceDE w:val="0"/>
        <w:autoSpaceDN w:val="0"/>
        <w:adjustRightInd w:val="0"/>
        <w:spacing w:after="0" w:line="240" w:lineRule="auto"/>
        <w:contextualSpacing/>
        <w:jc w:val="both"/>
        <w:textAlignment w:val="baseline"/>
        <w:rPr>
          <w:rFonts w:ascii="Times New Roman" w:eastAsia="SimSun" w:hAnsi="Times New Roman" w:cs="Times New Roman"/>
          <w:sz w:val="20"/>
          <w:szCs w:val="20"/>
          <w:lang w:eastAsia="zh-CN"/>
        </w:rPr>
      </w:pPr>
      <w:r w:rsidRPr="0096599D">
        <w:rPr>
          <w:rFonts w:ascii="Times New Roman" w:eastAsia="SimSun" w:hAnsi="Times New Roman" w:cs="Times New Roman"/>
          <w:sz w:val="20"/>
          <w:szCs w:val="20"/>
          <w:lang w:eastAsia="zh-CN"/>
        </w:rPr>
        <w:t xml:space="preserve">PDCCH </w:t>
      </w:r>
      <w:r w:rsidR="00733196">
        <w:rPr>
          <w:rFonts w:ascii="Times New Roman" w:eastAsia="SimSun" w:hAnsi="Times New Roman" w:cs="Times New Roman"/>
          <w:sz w:val="20"/>
          <w:szCs w:val="20"/>
          <w:lang w:eastAsia="zh-CN"/>
        </w:rPr>
        <w:t xml:space="preserve">monitoring </w:t>
      </w:r>
    </w:p>
    <w:p w14:paraId="229B42A1" w14:textId="77777777" w:rsidR="00946B18" w:rsidRPr="000F7E29" w:rsidRDefault="00946B18" w:rsidP="00946B18">
      <w:pPr>
        <w:widowControl w:val="0"/>
        <w:numPr>
          <w:ilvl w:val="0"/>
          <w:numId w:val="11"/>
        </w:numPr>
        <w:overflowPunct w:val="0"/>
        <w:autoSpaceDE w:val="0"/>
        <w:autoSpaceDN w:val="0"/>
        <w:adjustRightInd w:val="0"/>
        <w:spacing w:after="0" w:line="240" w:lineRule="auto"/>
        <w:contextualSpacing/>
        <w:jc w:val="both"/>
        <w:textAlignment w:val="baseline"/>
        <w:rPr>
          <w:rFonts w:ascii="Times New Roman" w:eastAsia="SimSun" w:hAnsi="Times New Roman" w:cs="Times New Roman"/>
          <w:sz w:val="20"/>
          <w:szCs w:val="20"/>
          <w:lang w:val="en-GB" w:eastAsia="zh-CN"/>
        </w:rPr>
      </w:pPr>
      <w:r w:rsidRPr="000F7E29">
        <w:rPr>
          <w:rFonts w:ascii="Times New Roman" w:eastAsia="SimSun" w:hAnsi="Times New Roman" w:cs="Times New Roman"/>
          <w:sz w:val="20"/>
          <w:szCs w:val="20"/>
          <w:lang w:val="en-GB" w:eastAsia="zh-CN"/>
        </w:rPr>
        <w:t>Time independent structures for PDCCH/PDSCH</w:t>
      </w:r>
    </w:p>
    <w:p w14:paraId="1B9F646B" w14:textId="21DABB8F" w:rsidR="00946B18" w:rsidRPr="00C17931" w:rsidRDefault="00733196" w:rsidP="00946B18">
      <w:pPr>
        <w:widowControl w:val="0"/>
        <w:numPr>
          <w:ilvl w:val="0"/>
          <w:numId w:val="11"/>
        </w:numPr>
        <w:overflowPunct w:val="0"/>
        <w:autoSpaceDE w:val="0"/>
        <w:autoSpaceDN w:val="0"/>
        <w:adjustRightInd w:val="0"/>
        <w:spacing w:after="0" w:line="240" w:lineRule="auto"/>
        <w:contextualSpacing/>
        <w:jc w:val="both"/>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Detection of</w:t>
      </w:r>
      <w:r w:rsidR="00946B18" w:rsidRPr="00C17931">
        <w:rPr>
          <w:rFonts w:ascii="Times New Roman" w:eastAsia="SimSun" w:hAnsi="Times New Roman" w:cs="Times New Roman"/>
          <w:sz w:val="20"/>
          <w:szCs w:val="20"/>
          <w:lang w:eastAsia="zh-CN"/>
        </w:rPr>
        <w:t xml:space="preserve"> the </w:t>
      </w:r>
      <w:r>
        <w:rPr>
          <w:rFonts w:ascii="Times New Roman" w:eastAsia="SimSun" w:hAnsi="Times New Roman" w:cs="Times New Roman"/>
          <w:sz w:val="20"/>
          <w:szCs w:val="20"/>
          <w:lang w:eastAsia="zh-CN"/>
        </w:rPr>
        <w:t>Tx burst</w:t>
      </w:r>
    </w:p>
    <w:p w14:paraId="3149798F" w14:textId="77777777" w:rsidR="00946B18" w:rsidRPr="00ED4180" w:rsidRDefault="00946B18" w:rsidP="00946B18">
      <w:pPr>
        <w:widowControl w:val="0"/>
        <w:numPr>
          <w:ilvl w:val="0"/>
          <w:numId w:val="11"/>
        </w:numPr>
        <w:overflowPunct w:val="0"/>
        <w:autoSpaceDE w:val="0"/>
        <w:autoSpaceDN w:val="0"/>
        <w:adjustRightInd w:val="0"/>
        <w:spacing w:after="0" w:line="240" w:lineRule="auto"/>
        <w:contextualSpacing/>
        <w:jc w:val="both"/>
        <w:textAlignment w:val="baseline"/>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Multi-slot scheduling for PUSCH</w:t>
      </w:r>
    </w:p>
    <w:p w14:paraId="0D1AE366" w14:textId="0F1A6B80" w:rsidR="00946B18" w:rsidRPr="00BE09F2" w:rsidRDefault="00946B18" w:rsidP="00946B18">
      <w:pPr>
        <w:widowControl w:val="0"/>
        <w:spacing w:after="0" w:line="240" w:lineRule="auto"/>
        <w:jc w:val="both"/>
        <w:rPr>
          <w:rFonts w:ascii="Times New Roman" w:eastAsia="SimSun" w:hAnsi="Times New Roman" w:cs="Times New Roman"/>
          <w:sz w:val="20"/>
          <w:szCs w:val="20"/>
        </w:rPr>
      </w:pPr>
    </w:p>
    <w:p w14:paraId="12995FCB" w14:textId="1DFD3DAA" w:rsidR="00946B18" w:rsidRPr="000B7637" w:rsidRDefault="00946B18" w:rsidP="000B7637">
      <w:pPr>
        <w:widowControl w:val="0"/>
        <w:spacing w:after="0" w:line="240" w:lineRule="auto"/>
        <w:jc w:val="both"/>
        <w:rPr>
          <w:rFonts w:ascii="Times New Roman" w:hAnsi="Times New Roman" w:cs="Times New Roman"/>
          <w:i/>
          <w:iCs/>
          <w:lang w:val="en-GB"/>
        </w:rPr>
      </w:pPr>
      <w:r w:rsidRPr="000F7E29">
        <w:rPr>
          <w:rFonts w:ascii="Times New Roman" w:eastAsia="SimSun" w:hAnsi="Times New Roman" w:cs="Times New Roman"/>
          <w:sz w:val="20"/>
          <w:szCs w:val="20"/>
          <w:lang w:val="en-GB"/>
        </w:rPr>
        <w:t xml:space="preserve">In the following, we consider these topics in more details. Frame structure related details are discussed in more details in a company contribution </w:t>
      </w:r>
      <w:r w:rsidRPr="00C25F66">
        <w:rPr>
          <w:rFonts w:ascii="Times New Roman" w:eastAsia="SimSun" w:hAnsi="Times New Roman" w:cs="Times New Roman"/>
          <w:sz w:val="20"/>
          <w:szCs w:val="20"/>
          <w:lang w:val="en-GB"/>
        </w:rPr>
        <w:t>[2].</w:t>
      </w:r>
    </w:p>
    <w:p w14:paraId="2AA75DEF" w14:textId="78CA5076" w:rsidR="00946B18" w:rsidRPr="00F331E0" w:rsidRDefault="00946B18" w:rsidP="00946B18">
      <w:pPr>
        <w:pStyle w:val="Heading2"/>
      </w:pPr>
      <w:r w:rsidRPr="00F331E0">
        <w:t>PDSCH time-domain allocation</w:t>
      </w:r>
    </w:p>
    <w:p w14:paraId="5D5FDBC1" w14:textId="77777777" w:rsidR="00946B18" w:rsidRPr="00F331E0" w:rsidRDefault="00946B18" w:rsidP="00946B18">
      <w:pPr>
        <w:widowControl w:val="0"/>
        <w:spacing w:after="0" w:line="240" w:lineRule="auto"/>
        <w:jc w:val="both"/>
        <w:rPr>
          <w:rFonts w:ascii="Times New Roman" w:eastAsia="MS Mincho" w:hAnsi="Times New Roman" w:cs="Times New Roman"/>
          <w:sz w:val="20"/>
          <w:szCs w:val="20"/>
          <w:lang w:val="en-GB" w:eastAsia="ja-JP"/>
        </w:rPr>
      </w:pPr>
      <w:r w:rsidRPr="00733196">
        <w:rPr>
          <w:rFonts w:ascii="Times New Roman" w:eastAsia="SimSun" w:hAnsi="Times New Roman" w:cs="Times New Roman"/>
          <w:sz w:val="20"/>
          <w:szCs w:val="20"/>
          <w:lang w:val="en-GB"/>
        </w:rPr>
        <w:t>Type-B time-domain resource allocation</w:t>
      </w:r>
      <w:r w:rsidRPr="00F331E0">
        <w:rPr>
          <w:rFonts w:ascii="Times New Roman" w:eastAsia="MS Mincho" w:hAnsi="Times New Roman" w:cs="Times New Roman"/>
          <w:sz w:val="20"/>
          <w:szCs w:val="20"/>
          <w:lang w:val="en-GB" w:eastAsia="ja-JP"/>
        </w:rPr>
        <w:t xml:space="preserve"> represents an efficient way to reduce the time between the possible consecutive transmission starting positions for DL transmission. As seen from Table 5.1.2.1-1 of TS38.214, unlike Type A, Type B may start at any of 13 symbols assuming normal cyclic prefix. </w:t>
      </w:r>
    </w:p>
    <w:p w14:paraId="7F9212FA" w14:textId="039ABA9C" w:rsidR="00946B18" w:rsidRPr="00F331E0" w:rsidRDefault="00946B18" w:rsidP="00946B18">
      <w:pPr>
        <w:widowControl w:val="0"/>
        <w:spacing w:after="0" w:line="240" w:lineRule="auto"/>
        <w:jc w:val="both"/>
        <w:rPr>
          <w:rFonts w:ascii="Times New Roman" w:eastAsia="MS Mincho" w:hAnsi="Times New Roman" w:cs="Times New Roman"/>
          <w:sz w:val="20"/>
          <w:szCs w:val="20"/>
          <w:lang w:val="en-GB" w:eastAsia="ja-JP"/>
        </w:rPr>
      </w:pPr>
    </w:p>
    <w:p w14:paraId="21EF0153" w14:textId="77777777" w:rsidR="00946B18" w:rsidRPr="00733196" w:rsidRDefault="00946B18" w:rsidP="00946B18">
      <w:pPr>
        <w:widowControl w:val="0"/>
        <w:spacing w:after="0" w:line="240" w:lineRule="auto"/>
        <w:jc w:val="both"/>
        <w:rPr>
          <w:rFonts w:ascii="Times New Roman" w:eastAsia="MS Mincho" w:hAnsi="Times New Roman" w:cs="Times New Roman"/>
          <w:b/>
          <w:bCs/>
          <w:sz w:val="20"/>
          <w:szCs w:val="20"/>
          <w:lang w:val="en-GB" w:eastAsia="ja-JP"/>
        </w:rPr>
      </w:pPr>
      <w:r w:rsidRPr="00733196">
        <w:rPr>
          <w:rFonts w:ascii="Times New Roman" w:eastAsia="MS Mincho" w:hAnsi="Times New Roman" w:cs="Times New Roman"/>
          <w:b/>
          <w:bCs/>
          <w:sz w:val="20"/>
          <w:szCs w:val="20"/>
          <w:lang w:val="en-GB" w:eastAsia="ja-JP"/>
        </w:rPr>
        <w:t xml:space="preserve">Table 5.1.2.1-1 of TS38.214: Valid </w:t>
      </w:r>
      <w:r w:rsidRPr="26571209">
        <w:rPr>
          <w:rFonts w:ascii="Times New Roman" w:eastAsia="MS Mincho" w:hAnsi="Times New Roman" w:cs="Times New Roman"/>
          <w:b/>
          <w:bCs/>
          <w:i/>
          <w:iCs/>
          <w:sz w:val="20"/>
          <w:szCs w:val="20"/>
          <w:lang w:val="en-GB" w:eastAsia="ja-JP"/>
        </w:rPr>
        <w:t xml:space="preserve">S </w:t>
      </w:r>
      <w:r w:rsidRPr="00733196">
        <w:rPr>
          <w:rFonts w:ascii="Times New Roman" w:eastAsia="MS Mincho" w:hAnsi="Times New Roman" w:cs="Times New Roman"/>
          <w:b/>
          <w:bCs/>
          <w:sz w:val="20"/>
          <w:szCs w:val="20"/>
          <w:lang w:val="en-GB" w:eastAsia="ja-JP"/>
        </w:rPr>
        <w:t xml:space="preserve">and </w:t>
      </w:r>
      <w:r w:rsidRPr="26571209">
        <w:rPr>
          <w:rFonts w:ascii="Times New Roman" w:eastAsia="MS Mincho" w:hAnsi="Times New Roman" w:cs="Times New Roman"/>
          <w:b/>
          <w:bCs/>
          <w:i/>
          <w:iCs/>
          <w:sz w:val="20"/>
          <w:szCs w:val="20"/>
          <w:lang w:val="en-GB" w:eastAsia="ja-JP"/>
        </w:rPr>
        <w:t xml:space="preserve">L </w:t>
      </w:r>
      <w:r w:rsidRPr="00733196">
        <w:rPr>
          <w:rFonts w:ascii="Times New Roman" w:eastAsia="MS Mincho" w:hAnsi="Times New Roman" w:cs="Times New Roman"/>
          <w:b/>
          <w:bCs/>
          <w:sz w:val="20"/>
          <w:szCs w:val="20"/>
          <w:lang w:val="en-GB" w:eastAsia="ja-JP"/>
        </w:rPr>
        <w:t>combinations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1375"/>
        <w:gridCol w:w="1375"/>
        <w:gridCol w:w="1376"/>
        <w:gridCol w:w="1376"/>
        <w:gridCol w:w="1376"/>
        <w:gridCol w:w="1376"/>
      </w:tblGrid>
      <w:tr w:rsidR="00946B18" w:rsidRPr="00F331E0" w14:paraId="4F6D3C46" w14:textId="77777777" w:rsidTr="000B7637">
        <w:tc>
          <w:tcPr>
            <w:tcW w:w="1375" w:type="dxa"/>
            <w:vMerge w:val="restart"/>
            <w:shd w:val="clear" w:color="auto" w:fill="auto"/>
            <w:vAlign w:val="center"/>
          </w:tcPr>
          <w:p w14:paraId="69129468" w14:textId="77777777" w:rsidR="00946B18" w:rsidRPr="00F331E0" w:rsidRDefault="00946B18" w:rsidP="00A1388D">
            <w:pPr>
              <w:widowControl w:val="0"/>
              <w:spacing w:after="0" w:line="240" w:lineRule="auto"/>
              <w:jc w:val="both"/>
              <w:rPr>
                <w:rFonts w:ascii="Times New Roman" w:eastAsia="MS Mincho" w:hAnsi="Times New Roman" w:cs="Times New Roman"/>
                <w:sz w:val="20"/>
                <w:szCs w:val="20"/>
                <w:lang w:eastAsia="ja-JP"/>
              </w:rPr>
            </w:pPr>
            <w:r w:rsidRPr="00F331E0">
              <w:rPr>
                <w:rFonts w:ascii="Times New Roman" w:eastAsia="MS Mincho" w:hAnsi="Times New Roman" w:cs="Times New Roman"/>
                <w:b/>
                <w:bCs/>
                <w:sz w:val="20"/>
                <w:szCs w:val="20"/>
                <w:lang w:eastAsia="ja-JP"/>
              </w:rPr>
              <w:t>PDSCH</w:t>
            </w:r>
            <w:r w:rsidRPr="00F331E0">
              <w:rPr>
                <w:rFonts w:ascii="Times New Roman" w:eastAsia="MS Mincho" w:hAnsi="Times New Roman" w:cs="Times New Roman"/>
                <w:b/>
                <w:bCs/>
                <w:sz w:val="20"/>
                <w:szCs w:val="20"/>
                <w:lang w:eastAsia="ja-JP"/>
              </w:rPr>
              <w:br/>
              <w:t>mapping type</w:t>
            </w:r>
          </w:p>
        </w:tc>
        <w:tc>
          <w:tcPr>
            <w:tcW w:w="4126" w:type="dxa"/>
            <w:gridSpan w:val="3"/>
            <w:shd w:val="clear" w:color="auto" w:fill="auto"/>
            <w:vAlign w:val="center"/>
          </w:tcPr>
          <w:p w14:paraId="08D45006" w14:textId="77777777" w:rsidR="00946B18" w:rsidRPr="00F331E0" w:rsidRDefault="00946B18" w:rsidP="00A1388D">
            <w:pPr>
              <w:widowControl w:val="0"/>
              <w:spacing w:after="0" w:line="240" w:lineRule="auto"/>
              <w:jc w:val="both"/>
              <w:rPr>
                <w:rFonts w:ascii="Times New Roman" w:eastAsia="MS Mincho" w:hAnsi="Times New Roman" w:cs="Times New Roman"/>
                <w:sz w:val="20"/>
                <w:szCs w:val="20"/>
                <w:lang w:eastAsia="ja-JP"/>
              </w:rPr>
            </w:pPr>
            <w:r w:rsidRPr="00F331E0">
              <w:rPr>
                <w:rFonts w:ascii="Times New Roman" w:eastAsia="MS Mincho" w:hAnsi="Times New Roman" w:cs="Times New Roman"/>
                <w:b/>
                <w:bCs/>
                <w:sz w:val="20"/>
                <w:szCs w:val="20"/>
                <w:lang w:eastAsia="ja-JP"/>
              </w:rPr>
              <w:t xml:space="preserve">Normal cyclic prefix </w:t>
            </w:r>
          </w:p>
        </w:tc>
        <w:tc>
          <w:tcPr>
            <w:tcW w:w="4128" w:type="dxa"/>
            <w:gridSpan w:val="3"/>
            <w:shd w:val="clear" w:color="auto" w:fill="auto"/>
            <w:vAlign w:val="center"/>
          </w:tcPr>
          <w:p w14:paraId="540E9B6B" w14:textId="77777777" w:rsidR="00946B18" w:rsidRPr="00F331E0" w:rsidRDefault="00946B18" w:rsidP="00A1388D">
            <w:pPr>
              <w:widowControl w:val="0"/>
              <w:spacing w:after="0" w:line="240" w:lineRule="auto"/>
              <w:jc w:val="both"/>
              <w:rPr>
                <w:rFonts w:ascii="Times New Roman" w:eastAsia="MS Mincho" w:hAnsi="Times New Roman" w:cs="Times New Roman"/>
                <w:sz w:val="20"/>
                <w:szCs w:val="20"/>
                <w:lang w:eastAsia="ja-JP"/>
              </w:rPr>
            </w:pPr>
            <w:r w:rsidRPr="00F331E0">
              <w:rPr>
                <w:rFonts w:ascii="Times New Roman" w:eastAsia="MS Mincho" w:hAnsi="Times New Roman" w:cs="Times New Roman"/>
                <w:b/>
                <w:bCs/>
                <w:sz w:val="20"/>
                <w:szCs w:val="20"/>
                <w:lang w:eastAsia="ja-JP"/>
              </w:rPr>
              <w:t>Extended cyclic prefix</w:t>
            </w:r>
          </w:p>
        </w:tc>
      </w:tr>
      <w:tr w:rsidR="00946B18" w:rsidRPr="00F331E0" w14:paraId="411EE91F" w14:textId="77777777" w:rsidTr="000B7637">
        <w:tc>
          <w:tcPr>
            <w:tcW w:w="1375" w:type="dxa"/>
            <w:vMerge/>
            <w:shd w:val="clear" w:color="auto" w:fill="auto"/>
          </w:tcPr>
          <w:p w14:paraId="2CAE328E" w14:textId="77777777" w:rsidR="00946B18" w:rsidRPr="00F331E0" w:rsidRDefault="00946B18" w:rsidP="00A1388D">
            <w:pPr>
              <w:widowControl w:val="0"/>
              <w:spacing w:after="0" w:line="240" w:lineRule="auto"/>
              <w:jc w:val="both"/>
              <w:rPr>
                <w:rFonts w:ascii="Times New Roman" w:eastAsia="MS Mincho" w:hAnsi="Times New Roman" w:cs="Times New Roman"/>
                <w:sz w:val="20"/>
                <w:szCs w:val="20"/>
                <w:lang w:eastAsia="ja-JP"/>
              </w:rPr>
            </w:pPr>
          </w:p>
        </w:tc>
        <w:tc>
          <w:tcPr>
            <w:tcW w:w="1375" w:type="dxa"/>
            <w:shd w:val="clear" w:color="auto" w:fill="auto"/>
            <w:vAlign w:val="center"/>
          </w:tcPr>
          <w:p w14:paraId="31D6455B" w14:textId="77777777" w:rsidR="00946B18" w:rsidRPr="00F331E0" w:rsidRDefault="00946B18" w:rsidP="00A1388D">
            <w:pPr>
              <w:widowControl w:val="0"/>
              <w:spacing w:after="0" w:line="240" w:lineRule="auto"/>
              <w:jc w:val="both"/>
              <w:rPr>
                <w:rFonts w:ascii="Times New Roman" w:eastAsia="MS Mincho" w:hAnsi="Times New Roman" w:cs="Times New Roman"/>
                <w:sz w:val="20"/>
                <w:szCs w:val="20"/>
                <w:lang w:eastAsia="ja-JP"/>
              </w:rPr>
            </w:pPr>
            <w:r w:rsidRPr="26571209">
              <w:rPr>
                <w:rFonts w:ascii="Times New Roman" w:eastAsia="MS Mincho" w:hAnsi="Times New Roman" w:cs="Times New Roman"/>
                <w:b/>
                <w:bCs/>
                <w:i/>
                <w:iCs/>
                <w:sz w:val="20"/>
                <w:szCs w:val="20"/>
                <w:lang w:eastAsia="ja-JP"/>
              </w:rPr>
              <w:t xml:space="preserve">S </w:t>
            </w:r>
          </w:p>
        </w:tc>
        <w:tc>
          <w:tcPr>
            <w:tcW w:w="1375" w:type="dxa"/>
            <w:shd w:val="clear" w:color="auto" w:fill="auto"/>
            <w:vAlign w:val="center"/>
          </w:tcPr>
          <w:p w14:paraId="042F90C0" w14:textId="77777777" w:rsidR="00946B18" w:rsidRPr="00F331E0" w:rsidRDefault="00946B18" w:rsidP="00A1388D">
            <w:pPr>
              <w:widowControl w:val="0"/>
              <w:spacing w:after="0" w:line="240" w:lineRule="auto"/>
              <w:jc w:val="both"/>
              <w:rPr>
                <w:rFonts w:ascii="Times New Roman" w:eastAsia="MS Mincho" w:hAnsi="Times New Roman" w:cs="Times New Roman"/>
                <w:sz w:val="20"/>
                <w:szCs w:val="20"/>
                <w:lang w:eastAsia="ja-JP"/>
              </w:rPr>
            </w:pPr>
            <w:r w:rsidRPr="26571209">
              <w:rPr>
                <w:rFonts w:ascii="Times New Roman" w:eastAsia="MS Mincho" w:hAnsi="Times New Roman" w:cs="Times New Roman"/>
                <w:b/>
                <w:bCs/>
                <w:i/>
                <w:iCs/>
                <w:sz w:val="20"/>
                <w:szCs w:val="20"/>
                <w:lang w:eastAsia="ja-JP"/>
              </w:rPr>
              <w:t xml:space="preserve">L </w:t>
            </w:r>
          </w:p>
        </w:tc>
        <w:tc>
          <w:tcPr>
            <w:tcW w:w="1376" w:type="dxa"/>
            <w:shd w:val="clear" w:color="auto" w:fill="auto"/>
            <w:vAlign w:val="center"/>
          </w:tcPr>
          <w:p w14:paraId="2FD0BD50" w14:textId="77777777" w:rsidR="00946B18" w:rsidRPr="00F331E0" w:rsidRDefault="00946B18" w:rsidP="00A1388D">
            <w:pPr>
              <w:widowControl w:val="0"/>
              <w:spacing w:after="0" w:line="240" w:lineRule="auto"/>
              <w:jc w:val="both"/>
              <w:rPr>
                <w:rFonts w:ascii="Times New Roman" w:eastAsia="MS Mincho" w:hAnsi="Times New Roman" w:cs="Times New Roman"/>
                <w:sz w:val="20"/>
                <w:szCs w:val="20"/>
                <w:lang w:eastAsia="ja-JP"/>
              </w:rPr>
            </w:pPr>
            <w:r w:rsidRPr="26571209">
              <w:rPr>
                <w:rFonts w:ascii="Times New Roman" w:eastAsia="MS Mincho" w:hAnsi="Times New Roman" w:cs="Times New Roman"/>
                <w:b/>
                <w:bCs/>
                <w:i/>
                <w:iCs/>
                <w:sz w:val="20"/>
                <w:szCs w:val="20"/>
                <w:lang w:eastAsia="ja-JP"/>
              </w:rPr>
              <w:t xml:space="preserve">S+L </w:t>
            </w:r>
          </w:p>
        </w:tc>
        <w:tc>
          <w:tcPr>
            <w:tcW w:w="1376" w:type="dxa"/>
            <w:shd w:val="clear" w:color="auto" w:fill="auto"/>
            <w:vAlign w:val="center"/>
          </w:tcPr>
          <w:p w14:paraId="75FB7C4D" w14:textId="77777777" w:rsidR="00946B18" w:rsidRPr="00F331E0" w:rsidRDefault="00946B18" w:rsidP="00A1388D">
            <w:pPr>
              <w:widowControl w:val="0"/>
              <w:spacing w:after="0" w:line="240" w:lineRule="auto"/>
              <w:jc w:val="both"/>
              <w:rPr>
                <w:rFonts w:ascii="Times New Roman" w:eastAsia="MS Mincho" w:hAnsi="Times New Roman" w:cs="Times New Roman"/>
                <w:sz w:val="20"/>
                <w:szCs w:val="20"/>
                <w:lang w:eastAsia="ja-JP"/>
              </w:rPr>
            </w:pPr>
            <w:r w:rsidRPr="26571209">
              <w:rPr>
                <w:rFonts w:ascii="Times New Roman" w:eastAsia="MS Mincho" w:hAnsi="Times New Roman" w:cs="Times New Roman"/>
                <w:b/>
                <w:bCs/>
                <w:i/>
                <w:iCs/>
                <w:sz w:val="20"/>
                <w:szCs w:val="20"/>
                <w:lang w:eastAsia="ja-JP"/>
              </w:rPr>
              <w:t xml:space="preserve">S </w:t>
            </w:r>
          </w:p>
        </w:tc>
        <w:tc>
          <w:tcPr>
            <w:tcW w:w="1376" w:type="dxa"/>
            <w:shd w:val="clear" w:color="auto" w:fill="auto"/>
            <w:vAlign w:val="center"/>
          </w:tcPr>
          <w:p w14:paraId="4BDC98CC" w14:textId="77777777" w:rsidR="00946B18" w:rsidRPr="00F331E0" w:rsidRDefault="00946B18" w:rsidP="00A1388D">
            <w:pPr>
              <w:widowControl w:val="0"/>
              <w:spacing w:after="0" w:line="240" w:lineRule="auto"/>
              <w:jc w:val="both"/>
              <w:rPr>
                <w:rFonts w:ascii="Times New Roman" w:eastAsia="MS Mincho" w:hAnsi="Times New Roman" w:cs="Times New Roman"/>
                <w:sz w:val="20"/>
                <w:szCs w:val="20"/>
                <w:lang w:eastAsia="ja-JP"/>
              </w:rPr>
            </w:pPr>
            <w:r w:rsidRPr="26571209">
              <w:rPr>
                <w:rFonts w:ascii="Times New Roman" w:eastAsia="MS Mincho" w:hAnsi="Times New Roman" w:cs="Times New Roman"/>
                <w:b/>
                <w:bCs/>
                <w:i/>
                <w:iCs/>
                <w:sz w:val="20"/>
                <w:szCs w:val="20"/>
                <w:lang w:eastAsia="ja-JP"/>
              </w:rPr>
              <w:t xml:space="preserve">L </w:t>
            </w:r>
          </w:p>
        </w:tc>
        <w:tc>
          <w:tcPr>
            <w:tcW w:w="1376" w:type="dxa"/>
            <w:shd w:val="clear" w:color="auto" w:fill="auto"/>
            <w:vAlign w:val="center"/>
          </w:tcPr>
          <w:p w14:paraId="68DEA9A4" w14:textId="77777777" w:rsidR="00946B18" w:rsidRPr="00F331E0" w:rsidRDefault="00946B18" w:rsidP="00A1388D">
            <w:pPr>
              <w:widowControl w:val="0"/>
              <w:spacing w:after="0" w:line="240" w:lineRule="auto"/>
              <w:jc w:val="both"/>
              <w:rPr>
                <w:rFonts w:ascii="Times New Roman" w:eastAsia="MS Mincho" w:hAnsi="Times New Roman" w:cs="Times New Roman"/>
                <w:sz w:val="20"/>
                <w:szCs w:val="20"/>
                <w:lang w:eastAsia="ja-JP"/>
              </w:rPr>
            </w:pPr>
            <w:r w:rsidRPr="26571209">
              <w:rPr>
                <w:rFonts w:ascii="Times New Roman" w:eastAsia="MS Mincho" w:hAnsi="Times New Roman" w:cs="Times New Roman"/>
                <w:b/>
                <w:bCs/>
                <w:i/>
                <w:iCs/>
                <w:sz w:val="20"/>
                <w:szCs w:val="20"/>
                <w:lang w:eastAsia="ja-JP"/>
              </w:rPr>
              <w:t>S+L</w:t>
            </w:r>
          </w:p>
        </w:tc>
      </w:tr>
      <w:tr w:rsidR="00946B18" w:rsidRPr="00F331E0" w14:paraId="561E5E75" w14:textId="77777777" w:rsidTr="000B7637">
        <w:tc>
          <w:tcPr>
            <w:tcW w:w="1375" w:type="dxa"/>
            <w:shd w:val="clear" w:color="auto" w:fill="auto"/>
            <w:vAlign w:val="center"/>
          </w:tcPr>
          <w:p w14:paraId="59E21D5B" w14:textId="77777777" w:rsidR="00946B18" w:rsidRPr="00F331E0" w:rsidRDefault="00946B18" w:rsidP="00A1388D">
            <w:pPr>
              <w:widowControl w:val="0"/>
              <w:spacing w:after="0" w:line="240" w:lineRule="auto"/>
              <w:jc w:val="both"/>
              <w:rPr>
                <w:rFonts w:ascii="Times New Roman" w:eastAsia="MS Mincho" w:hAnsi="Times New Roman" w:cs="Times New Roman"/>
                <w:sz w:val="20"/>
                <w:szCs w:val="20"/>
                <w:lang w:eastAsia="ja-JP"/>
              </w:rPr>
            </w:pPr>
            <w:r w:rsidRPr="00F331E0">
              <w:rPr>
                <w:rFonts w:ascii="Times New Roman" w:eastAsia="MS Mincho" w:hAnsi="Times New Roman" w:cs="Times New Roman"/>
                <w:sz w:val="20"/>
                <w:szCs w:val="20"/>
                <w:lang w:eastAsia="ja-JP"/>
              </w:rPr>
              <w:t xml:space="preserve">Type A </w:t>
            </w:r>
          </w:p>
        </w:tc>
        <w:tc>
          <w:tcPr>
            <w:tcW w:w="1375" w:type="dxa"/>
            <w:shd w:val="clear" w:color="auto" w:fill="auto"/>
            <w:vAlign w:val="center"/>
          </w:tcPr>
          <w:p w14:paraId="528D16C1" w14:textId="77777777" w:rsidR="00946B18" w:rsidRPr="00F331E0" w:rsidRDefault="00946B18" w:rsidP="00A1388D">
            <w:pPr>
              <w:widowControl w:val="0"/>
              <w:spacing w:after="0" w:line="240" w:lineRule="auto"/>
              <w:jc w:val="both"/>
              <w:rPr>
                <w:rFonts w:ascii="Times New Roman" w:eastAsia="MS Mincho" w:hAnsi="Times New Roman" w:cs="Times New Roman"/>
                <w:sz w:val="20"/>
                <w:szCs w:val="20"/>
                <w:lang w:eastAsia="ja-JP"/>
              </w:rPr>
            </w:pPr>
            <w:r w:rsidRPr="00F331E0">
              <w:rPr>
                <w:rFonts w:ascii="Times New Roman" w:eastAsia="MS Mincho" w:hAnsi="Times New Roman" w:cs="Times New Roman"/>
                <w:sz w:val="20"/>
                <w:szCs w:val="20"/>
                <w:highlight w:val="yellow"/>
                <w:lang w:eastAsia="ja-JP"/>
              </w:rPr>
              <w:t>{0,1,2,3}</w:t>
            </w:r>
            <w:r w:rsidRPr="00F331E0">
              <w:rPr>
                <w:rFonts w:ascii="Times New Roman" w:eastAsia="MS Mincho" w:hAnsi="Times New Roman" w:cs="Times New Roman"/>
                <w:sz w:val="20"/>
                <w:szCs w:val="20"/>
                <w:highlight w:val="yellow"/>
                <w:lang w:eastAsia="ja-JP"/>
              </w:rPr>
              <w:br/>
              <w:t>(Note 1)</w:t>
            </w:r>
          </w:p>
        </w:tc>
        <w:tc>
          <w:tcPr>
            <w:tcW w:w="1375" w:type="dxa"/>
            <w:shd w:val="clear" w:color="auto" w:fill="auto"/>
            <w:vAlign w:val="center"/>
          </w:tcPr>
          <w:p w14:paraId="09AEDD22" w14:textId="77777777" w:rsidR="00946B18" w:rsidRPr="00F331E0" w:rsidRDefault="00946B18" w:rsidP="00A1388D">
            <w:pPr>
              <w:widowControl w:val="0"/>
              <w:spacing w:after="0" w:line="240" w:lineRule="auto"/>
              <w:jc w:val="both"/>
              <w:rPr>
                <w:rFonts w:ascii="Times New Roman" w:eastAsia="MS Mincho" w:hAnsi="Times New Roman" w:cs="Times New Roman"/>
                <w:sz w:val="20"/>
                <w:szCs w:val="20"/>
                <w:lang w:eastAsia="ja-JP"/>
              </w:rPr>
            </w:pPr>
            <w:r w:rsidRPr="00F331E0">
              <w:rPr>
                <w:rFonts w:ascii="Times New Roman" w:eastAsia="MS Mincho" w:hAnsi="Times New Roman" w:cs="Times New Roman"/>
                <w:sz w:val="20"/>
                <w:szCs w:val="20"/>
                <w:lang w:eastAsia="ja-JP"/>
              </w:rPr>
              <w:t xml:space="preserve">{3,…,14} </w:t>
            </w:r>
          </w:p>
        </w:tc>
        <w:tc>
          <w:tcPr>
            <w:tcW w:w="1376" w:type="dxa"/>
            <w:shd w:val="clear" w:color="auto" w:fill="auto"/>
            <w:vAlign w:val="center"/>
          </w:tcPr>
          <w:p w14:paraId="14660DDD" w14:textId="77777777" w:rsidR="00946B18" w:rsidRPr="00F331E0" w:rsidRDefault="00946B18" w:rsidP="00A1388D">
            <w:pPr>
              <w:widowControl w:val="0"/>
              <w:spacing w:after="0" w:line="240" w:lineRule="auto"/>
              <w:jc w:val="both"/>
              <w:rPr>
                <w:rFonts w:ascii="Times New Roman" w:eastAsia="MS Mincho" w:hAnsi="Times New Roman" w:cs="Times New Roman"/>
                <w:sz w:val="20"/>
                <w:szCs w:val="20"/>
                <w:lang w:eastAsia="ja-JP"/>
              </w:rPr>
            </w:pPr>
            <w:r w:rsidRPr="00F331E0">
              <w:rPr>
                <w:rFonts w:ascii="Times New Roman" w:eastAsia="MS Mincho" w:hAnsi="Times New Roman" w:cs="Times New Roman"/>
                <w:sz w:val="20"/>
                <w:szCs w:val="20"/>
                <w:lang w:eastAsia="ja-JP"/>
              </w:rPr>
              <w:t xml:space="preserve">{3,…,14} </w:t>
            </w:r>
          </w:p>
        </w:tc>
        <w:tc>
          <w:tcPr>
            <w:tcW w:w="1376" w:type="dxa"/>
            <w:shd w:val="clear" w:color="auto" w:fill="auto"/>
            <w:vAlign w:val="center"/>
          </w:tcPr>
          <w:p w14:paraId="2A2E86B7" w14:textId="77777777" w:rsidR="00946B18" w:rsidRPr="00F331E0" w:rsidRDefault="00946B18" w:rsidP="00A1388D">
            <w:pPr>
              <w:widowControl w:val="0"/>
              <w:spacing w:after="0" w:line="240" w:lineRule="auto"/>
              <w:jc w:val="both"/>
              <w:rPr>
                <w:rFonts w:ascii="Times New Roman" w:eastAsia="MS Mincho" w:hAnsi="Times New Roman" w:cs="Times New Roman"/>
                <w:sz w:val="20"/>
                <w:szCs w:val="20"/>
                <w:lang w:eastAsia="ja-JP"/>
              </w:rPr>
            </w:pPr>
            <w:r w:rsidRPr="00F331E0">
              <w:rPr>
                <w:rFonts w:ascii="Times New Roman" w:eastAsia="MS Mincho" w:hAnsi="Times New Roman" w:cs="Times New Roman"/>
                <w:sz w:val="20"/>
                <w:szCs w:val="20"/>
                <w:lang w:eastAsia="ja-JP"/>
              </w:rPr>
              <w:t>{0,1,2,3}</w:t>
            </w:r>
            <w:r w:rsidRPr="00F331E0">
              <w:rPr>
                <w:rFonts w:ascii="Times New Roman" w:eastAsia="MS Mincho" w:hAnsi="Times New Roman" w:cs="Times New Roman"/>
                <w:sz w:val="20"/>
                <w:szCs w:val="20"/>
                <w:lang w:eastAsia="ja-JP"/>
              </w:rPr>
              <w:br/>
              <w:t>(Note 1)</w:t>
            </w:r>
          </w:p>
        </w:tc>
        <w:tc>
          <w:tcPr>
            <w:tcW w:w="1376" w:type="dxa"/>
            <w:shd w:val="clear" w:color="auto" w:fill="auto"/>
            <w:vAlign w:val="center"/>
          </w:tcPr>
          <w:p w14:paraId="55F2F37F" w14:textId="77777777" w:rsidR="00946B18" w:rsidRPr="00F331E0" w:rsidRDefault="00946B18" w:rsidP="00A1388D">
            <w:pPr>
              <w:widowControl w:val="0"/>
              <w:spacing w:after="0" w:line="240" w:lineRule="auto"/>
              <w:jc w:val="both"/>
              <w:rPr>
                <w:rFonts w:ascii="Times New Roman" w:eastAsia="MS Mincho" w:hAnsi="Times New Roman" w:cs="Times New Roman"/>
                <w:sz w:val="20"/>
                <w:szCs w:val="20"/>
                <w:lang w:eastAsia="ja-JP"/>
              </w:rPr>
            </w:pPr>
            <w:r w:rsidRPr="00F331E0">
              <w:rPr>
                <w:rFonts w:ascii="Times New Roman" w:eastAsia="MS Mincho" w:hAnsi="Times New Roman" w:cs="Times New Roman"/>
                <w:sz w:val="20"/>
                <w:szCs w:val="20"/>
                <w:lang w:eastAsia="ja-JP"/>
              </w:rPr>
              <w:t xml:space="preserve">{3,…,12} </w:t>
            </w:r>
          </w:p>
        </w:tc>
        <w:tc>
          <w:tcPr>
            <w:tcW w:w="1376" w:type="dxa"/>
            <w:shd w:val="clear" w:color="auto" w:fill="auto"/>
            <w:vAlign w:val="center"/>
          </w:tcPr>
          <w:p w14:paraId="647420E2" w14:textId="77777777" w:rsidR="00946B18" w:rsidRPr="00F331E0" w:rsidRDefault="00946B18" w:rsidP="00A1388D">
            <w:pPr>
              <w:widowControl w:val="0"/>
              <w:spacing w:after="0" w:line="240" w:lineRule="auto"/>
              <w:jc w:val="both"/>
              <w:rPr>
                <w:rFonts w:ascii="Times New Roman" w:eastAsia="MS Mincho" w:hAnsi="Times New Roman" w:cs="Times New Roman"/>
                <w:sz w:val="20"/>
                <w:szCs w:val="20"/>
                <w:lang w:eastAsia="ja-JP"/>
              </w:rPr>
            </w:pPr>
            <w:r w:rsidRPr="00F331E0">
              <w:rPr>
                <w:rFonts w:ascii="Times New Roman" w:eastAsia="MS Mincho" w:hAnsi="Times New Roman" w:cs="Times New Roman"/>
                <w:sz w:val="20"/>
                <w:szCs w:val="20"/>
                <w:lang w:eastAsia="ja-JP"/>
              </w:rPr>
              <w:t>{3,…,12}</w:t>
            </w:r>
          </w:p>
        </w:tc>
      </w:tr>
      <w:tr w:rsidR="00946B18" w:rsidRPr="00F331E0" w14:paraId="28F7CD2A" w14:textId="77777777" w:rsidTr="000B7637">
        <w:tc>
          <w:tcPr>
            <w:tcW w:w="1375" w:type="dxa"/>
            <w:shd w:val="clear" w:color="auto" w:fill="auto"/>
            <w:vAlign w:val="center"/>
          </w:tcPr>
          <w:p w14:paraId="661A9EF8" w14:textId="77777777" w:rsidR="00946B18" w:rsidRPr="00F331E0" w:rsidRDefault="00946B18" w:rsidP="00A1388D">
            <w:pPr>
              <w:widowControl w:val="0"/>
              <w:spacing w:after="0" w:line="240" w:lineRule="auto"/>
              <w:jc w:val="both"/>
              <w:rPr>
                <w:rFonts w:ascii="Times New Roman" w:eastAsia="MS Mincho" w:hAnsi="Times New Roman" w:cs="Times New Roman"/>
                <w:sz w:val="20"/>
                <w:szCs w:val="20"/>
                <w:lang w:eastAsia="ja-JP"/>
              </w:rPr>
            </w:pPr>
            <w:r w:rsidRPr="00F331E0">
              <w:rPr>
                <w:rFonts w:ascii="Times New Roman" w:eastAsia="MS Mincho" w:hAnsi="Times New Roman" w:cs="Times New Roman"/>
                <w:sz w:val="20"/>
                <w:szCs w:val="20"/>
                <w:lang w:eastAsia="ja-JP"/>
              </w:rPr>
              <w:t xml:space="preserve">Type B </w:t>
            </w:r>
          </w:p>
        </w:tc>
        <w:tc>
          <w:tcPr>
            <w:tcW w:w="1375" w:type="dxa"/>
            <w:shd w:val="clear" w:color="auto" w:fill="auto"/>
            <w:vAlign w:val="center"/>
          </w:tcPr>
          <w:p w14:paraId="26518296" w14:textId="77777777" w:rsidR="00946B18" w:rsidRPr="00F331E0" w:rsidRDefault="00946B18" w:rsidP="00A1388D">
            <w:pPr>
              <w:widowControl w:val="0"/>
              <w:spacing w:after="0" w:line="240" w:lineRule="auto"/>
              <w:jc w:val="both"/>
              <w:rPr>
                <w:rFonts w:ascii="Times New Roman" w:eastAsia="MS Mincho" w:hAnsi="Times New Roman" w:cs="Times New Roman"/>
                <w:sz w:val="20"/>
                <w:szCs w:val="20"/>
                <w:lang w:eastAsia="ja-JP"/>
              </w:rPr>
            </w:pPr>
            <w:r w:rsidRPr="00F331E0">
              <w:rPr>
                <w:rFonts w:ascii="Times New Roman" w:eastAsia="MS Mincho" w:hAnsi="Times New Roman" w:cs="Times New Roman"/>
                <w:sz w:val="20"/>
                <w:szCs w:val="20"/>
                <w:highlight w:val="yellow"/>
                <w:lang w:eastAsia="ja-JP"/>
              </w:rPr>
              <w:t>{0,…,12}</w:t>
            </w:r>
            <w:r w:rsidRPr="00F331E0">
              <w:rPr>
                <w:rFonts w:ascii="Times New Roman" w:eastAsia="MS Mincho" w:hAnsi="Times New Roman" w:cs="Times New Roman"/>
                <w:sz w:val="20"/>
                <w:szCs w:val="20"/>
                <w:lang w:eastAsia="ja-JP"/>
              </w:rPr>
              <w:t xml:space="preserve"> </w:t>
            </w:r>
          </w:p>
        </w:tc>
        <w:tc>
          <w:tcPr>
            <w:tcW w:w="1375" w:type="dxa"/>
            <w:shd w:val="clear" w:color="auto" w:fill="auto"/>
            <w:vAlign w:val="center"/>
          </w:tcPr>
          <w:p w14:paraId="200B7CF3" w14:textId="77777777" w:rsidR="00946B18" w:rsidRPr="00F331E0" w:rsidRDefault="00946B18" w:rsidP="00A1388D">
            <w:pPr>
              <w:widowControl w:val="0"/>
              <w:spacing w:after="0" w:line="240" w:lineRule="auto"/>
              <w:jc w:val="both"/>
              <w:rPr>
                <w:rFonts w:ascii="Times New Roman" w:eastAsia="MS Mincho" w:hAnsi="Times New Roman" w:cs="Times New Roman"/>
                <w:sz w:val="20"/>
                <w:szCs w:val="20"/>
                <w:lang w:eastAsia="ja-JP"/>
              </w:rPr>
            </w:pPr>
            <w:r w:rsidRPr="00F331E0">
              <w:rPr>
                <w:rFonts w:ascii="Times New Roman" w:eastAsia="MS Mincho" w:hAnsi="Times New Roman" w:cs="Times New Roman"/>
                <w:sz w:val="20"/>
                <w:szCs w:val="20"/>
                <w:lang w:eastAsia="ja-JP"/>
              </w:rPr>
              <w:t xml:space="preserve">{2,4,7} </w:t>
            </w:r>
          </w:p>
        </w:tc>
        <w:tc>
          <w:tcPr>
            <w:tcW w:w="1376" w:type="dxa"/>
            <w:shd w:val="clear" w:color="auto" w:fill="auto"/>
            <w:vAlign w:val="center"/>
          </w:tcPr>
          <w:p w14:paraId="73C5428D" w14:textId="77777777" w:rsidR="00946B18" w:rsidRPr="00F331E0" w:rsidRDefault="00946B18" w:rsidP="00A1388D">
            <w:pPr>
              <w:widowControl w:val="0"/>
              <w:spacing w:after="0" w:line="240" w:lineRule="auto"/>
              <w:jc w:val="both"/>
              <w:rPr>
                <w:rFonts w:ascii="Times New Roman" w:eastAsia="MS Mincho" w:hAnsi="Times New Roman" w:cs="Times New Roman"/>
                <w:sz w:val="20"/>
                <w:szCs w:val="20"/>
                <w:lang w:eastAsia="ja-JP"/>
              </w:rPr>
            </w:pPr>
            <w:r w:rsidRPr="00F331E0">
              <w:rPr>
                <w:rFonts w:ascii="Times New Roman" w:eastAsia="MS Mincho" w:hAnsi="Times New Roman" w:cs="Times New Roman"/>
                <w:sz w:val="20"/>
                <w:szCs w:val="20"/>
                <w:lang w:eastAsia="ja-JP"/>
              </w:rPr>
              <w:t xml:space="preserve">{2,…,14} </w:t>
            </w:r>
          </w:p>
        </w:tc>
        <w:tc>
          <w:tcPr>
            <w:tcW w:w="1376" w:type="dxa"/>
            <w:shd w:val="clear" w:color="auto" w:fill="auto"/>
            <w:vAlign w:val="center"/>
          </w:tcPr>
          <w:p w14:paraId="719717FA" w14:textId="77777777" w:rsidR="00946B18" w:rsidRPr="00F331E0" w:rsidRDefault="00946B18" w:rsidP="00A1388D">
            <w:pPr>
              <w:widowControl w:val="0"/>
              <w:spacing w:after="0" w:line="240" w:lineRule="auto"/>
              <w:jc w:val="both"/>
              <w:rPr>
                <w:rFonts w:ascii="Times New Roman" w:eastAsia="MS Mincho" w:hAnsi="Times New Roman" w:cs="Times New Roman"/>
                <w:sz w:val="20"/>
                <w:szCs w:val="20"/>
                <w:lang w:eastAsia="ja-JP"/>
              </w:rPr>
            </w:pPr>
            <w:r w:rsidRPr="00F331E0">
              <w:rPr>
                <w:rFonts w:ascii="Times New Roman" w:eastAsia="MS Mincho" w:hAnsi="Times New Roman" w:cs="Times New Roman"/>
                <w:sz w:val="20"/>
                <w:szCs w:val="20"/>
                <w:lang w:eastAsia="ja-JP"/>
              </w:rPr>
              <w:t xml:space="preserve">{0,…,10} </w:t>
            </w:r>
          </w:p>
        </w:tc>
        <w:tc>
          <w:tcPr>
            <w:tcW w:w="1376" w:type="dxa"/>
            <w:shd w:val="clear" w:color="auto" w:fill="auto"/>
            <w:vAlign w:val="center"/>
          </w:tcPr>
          <w:p w14:paraId="4C7FBC4B" w14:textId="77777777" w:rsidR="00946B18" w:rsidRPr="00F331E0" w:rsidRDefault="00946B18" w:rsidP="00A1388D">
            <w:pPr>
              <w:widowControl w:val="0"/>
              <w:spacing w:after="0" w:line="240" w:lineRule="auto"/>
              <w:jc w:val="both"/>
              <w:rPr>
                <w:rFonts w:ascii="Times New Roman" w:eastAsia="MS Mincho" w:hAnsi="Times New Roman" w:cs="Times New Roman"/>
                <w:sz w:val="20"/>
                <w:szCs w:val="20"/>
                <w:lang w:eastAsia="ja-JP"/>
              </w:rPr>
            </w:pPr>
            <w:r w:rsidRPr="00F331E0">
              <w:rPr>
                <w:rFonts w:ascii="Times New Roman" w:eastAsia="MS Mincho" w:hAnsi="Times New Roman" w:cs="Times New Roman"/>
                <w:sz w:val="20"/>
                <w:szCs w:val="20"/>
                <w:lang w:eastAsia="ja-JP"/>
              </w:rPr>
              <w:t xml:space="preserve">{2,4,6} </w:t>
            </w:r>
          </w:p>
        </w:tc>
        <w:tc>
          <w:tcPr>
            <w:tcW w:w="1376" w:type="dxa"/>
            <w:shd w:val="clear" w:color="auto" w:fill="auto"/>
            <w:vAlign w:val="center"/>
          </w:tcPr>
          <w:p w14:paraId="5B67676E" w14:textId="77777777" w:rsidR="00946B18" w:rsidRPr="00F331E0" w:rsidRDefault="00946B18" w:rsidP="00A1388D">
            <w:pPr>
              <w:widowControl w:val="0"/>
              <w:spacing w:after="0" w:line="240" w:lineRule="auto"/>
              <w:jc w:val="both"/>
              <w:rPr>
                <w:rFonts w:ascii="Times New Roman" w:eastAsia="MS Mincho" w:hAnsi="Times New Roman" w:cs="Times New Roman"/>
                <w:sz w:val="20"/>
                <w:szCs w:val="20"/>
                <w:lang w:eastAsia="ja-JP"/>
              </w:rPr>
            </w:pPr>
            <w:r w:rsidRPr="00F331E0">
              <w:rPr>
                <w:rFonts w:ascii="Times New Roman" w:eastAsia="MS Mincho" w:hAnsi="Times New Roman" w:cs="Times New Roman"/>
                <w:sz w:val="20"/>
                <w:szCs w:val="20"/>
                <w:lang w:eastAsia="ja-JP"/>
              </w:rPr>
              <w:t>{2,…,12}</w:t>
            </w:r>
          </w:p>
        </w:tc>
      </w:tr>
      <w:tr w:rsidR="00946B18" w:rsidRPr="00343307" w14:paraId="570786CA" w14:textId="77777777" w:rsidTr="000B7637">
        <w:tc>
          <w:tcPr>
            <w:tcW w:w="9629" w:type="dxa"/>
            <w:gridSpan w:val="7"/>
            <w:shd w:val="clear" w:color="auto" w:fill="auto"/>
          </w:tcPr>
          <w:p w14:paraId="458694CE" w14:textId="77777777" w:rsidR="00946B18" w:rsidRPr="00733196" w:rsidRDefault="00946B18" w:rsidP="00A1388D">
            <w:pPr>
              <w:widowControl w:val="0"/>
              <w:spacing w:after="0" w:line="240" w:lineRule="auto"/>
              <w:jc w:val="both"/>
              <w:rPr>
                <w:rFonts w:ascii="Times New Roman" w:eastAsia="MS Mincho" w:hAnsi="Times New Roman" w:cs="Times New Roman"/>
                <w:sz w:val="20"/>
                <w:szCs w:val="20"/>
                <w:lang w:val="en-GB" w:eastAsia="ja-JP"/>
              </w:rPr>
            </w:pPr>
            <w:r w:rsidRPr="00733196">
              <w:rPr>
                <w:rFonts w:ascii="Times New Roman" w:eastAsia="MS Mincho" w:hAnsi="Times New Roman" w:cs="Times New Roman"/>
                <w:sz w:val="20"/>
                <w:szCs w:val="20"/>
                <w:lang w:val="en-GB" w:eastAsia="ja-JP"/>
              </w:rPr>
              <w:t xml:space="preserve">Note 1: S = 3 is applicable only if </w:t>
            </w:r>
            <w:r w:rsidRPr="26571209">
              <w:rPr>
                <w:rFonts w:ascii="Times New Roman" w:eastAsia="MS Mincho" w:hAnsi="Times New Roman" w:cs="Times New Roman"/>
                <w:i/>
                <w:iCs/>
                <w:sz w:val="20"/>
                <w:szCs w:val="20"/>
                <w:lang w:val="en-GB" w:eastAsia="ja-JP"/>
              </w:rPr>
              <w:t xml:space="preserve">dmrs-TypeA-Posiition </w:t>
            </w:r>
            <w:r w:rsidRPr="00733196">
              <w:rPr>
                <w:rFonts w:ascii="Times New Roman" w:eastAsia="MS Mincho" w:hAnsi="Times New Roman" w:cs="Times New Roman"/>
                <w:sz w:val="20"/>
                <w:szCs w:val="20"/>
                <w:lang w:val="en-GB" w:eastAsia="ja-JP"/>
              </w:rPr>
              <w:t>= 3</w:t>
            </w:r>
          </w:p>
        </w:tc>
      </w:tr>
    </w:tbl>
    <w:p w14:paraId="56CAD90F" w14:textId="61F5B37C" w:rsidR="00946B18" w:rsidRPr="00733196" w:rsidRDefault="00946B18" w:rsidP="00946B18">
      <w:pPr>
        <w:widowControl w:val="0"/>
        <w:spacing w:after="0" w:line="240" w:lineRule="auto"/>
        <w:jc w:val="both"/>
        <w:rPr>
          <w:rFonts w:ascii="Times New Roman" w:eastAsia="MS Mincho" w:hAnsi="Times New Roman" w:cs="Times New Roman"/>
          <w:sz w:val="20"/>
          <w:szCs w:val="20"/>
          <w:lang w:val="en-GB" w:eastAsia="ja-JP"/>
        </w:rPr>
      </w:pPr>
    </w:p>
    <w:p w14:paraId="6EA9FCFC" w14:textId="51C04ED5" w:rsidR="00946B18" w:rsidRDefault="00CB28C8" w:rsidP="00946B18">
      <w:pPr>
        <w:widowControl w:val="0"/>
        <w:spacing w:after="0" w:line="240" w:lineRule="auto"/>
        <w:jc w:val="both"/>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Enhancements to time-domain allocation</w:t>
      </w:r>
      <w:r w:rsidR="00AA52DC">
        <w:rPr>
          <w:rFonts w:ascii="Times New Roman" w:eastAsia="MS Mincho" w:hAnsi="Times New Roman" w:cs="Times New Roman"/>
          <w:sz w:val="20"/>
          <w:szCs w:val="20"/>
          <w:lang w:val="en-GB" w:eastAsia="ja-JP"/>
        </w:rPr>
        <w:t>s</w:t>
      </w:r>
      <w:r>
        <w:rPr>
          <w:rFonts w:ascii="Times New Roman" w:eastAsia="MS Mincho" w:hAnsi="Times New Roman" w:cs="Times New Roman"/>
          <w:sz w:val="20"/>
          <w:szCs w:val="20"/>
          <w:lang w:val="en-GB" w:eastAsia="ja-JP"/>
        </w:rPr>
        <w:t xml:space="preserve"> are a consequence of COT structure design discussed in </w:t>
      </w:r>
      <w:r w:rsidR="00FF65AD" w:rsidRPr="000B7637">
        <w:rPr>
          <w:lang w:val="fi-FI"/>
        </w:rPr>
        <w:fldChar w:fldCharType="begin"/>
      </w:r>
      <w:r w:rsidR="00FF65AD">
        <w:rPr>
          <w:rFonts w:ascii="Times New Roman" w:eastAsia="MS Mincho" w:hAnsi="Times New Roman" w:cs="Times New Roman"/>
          <w:sz w:val="20"/>
          <w:szCs w:val="20"/>
          <w:lang w:val="en-GB" w:eastAsia="ja-JP"/>
        </w:rPr>
        <w:instrText xml:space="preserve"> REF _Ref525220540 \r \h </w:instrText>
      </w:r>
      <w:r w:rsidR="00FF65AD" w:rsidRPr="000B7637">
        <w:rPr>
          <w:lang w:val="fi-FI"/>
        </w:rPr>
      </w:r>
      <w:r w:rsidR="00FF65AD" w:rsidRPr="000B7637">
        <w:rPr>
          <w:rFonts w:ascii="Times New Roman" w:eastAsia="MS Mincho" w:hAnsi="Times New Roman" w:cs="Times New Roman"/>
          <w:sz w:val="20"/>
          <w:szCs w:val="20"/>
          <w:lang w:val="en-GB" w:eastAsia="ja-JP"/>
        </w:rPr>
        <w:fldChar w:fldCharType="separate"/>
      </w:r>
      <w:r w:rsidR="00FF65AD">
        <w:rPr>
          <w:rFonts w:ascii="Times New Roman" w:eastAsia="MS Mincho" w:hAnsi="Times New Roman" w:cs="Times New Roman"/>
          <w:sz w:val="20"/>
          <w:szCs w:val="20"/>
          <w:lang w:val="en-GB" w:eastAsia="ja-JP"/>
        </w:rPr>
        <w:t>[2]</w:t>
      </w:r>
      <w:r w:rsidR="00FF65AD" w:rsidRPr="000B7637">
        <w:rPr>
          <w:lang w:val="fi-FI"/>
        </w:rPr>
        <w:fldChar w:fldCharType="end"/>
      </w:r>
      <w:r>
        <w:rPr>
          <w:rFonts w:ascii="Times New Roman" w:eastAsia="MS Mincho" w:hAnsi="Times New Roman" w:cs="Times New Roman"/>
          <w:sz w:val="20"/>
          <w:szCs w:val="20"/>
          <w:lang w:val="en-GB" w:eastAsia="ja-JP"/>
        </w:rPr>
        <w:t>. For completeness we include herein only the proposals</w:t>
      </w:r>
      <w:r w:rsidR="00771A3F">
        <w:rPr>
          <w:rFonts w:ascii="Times New Roman" w:eastAsia="MS Mincho" w:hAnsi="Times New Roman" w:cs="Times New Roman"/>
          <w:sz w:val="20"/>
          <w:szCs w:val="20"/>
          <w:lang w:val="en-GB" w:eastAsia="ja-JP"/>
        </w:rPr>
        <w:t>:</w:t>
      </w:r>
    </w:p>
    <w:p w14:paraId="220785CF" w14:textId="15A50D20" w:rsidR="00CB28C8" w:rsidRDefault="00CB28C8" w:rsidP="00946B18">
      <w:pPr>
        <w:widowControl w:val="0"/>
        <w:spacing w:after="0" w:line="240" w:lineRule="auto"/>
        <w:jc w:val="both"/>
        <w:rPr>
          <w:rFonts w:ascii="Times New Roman" w:eastAsia="MS Mincho" w:hAnsi="Times New Roman" w:cs="Times New Roman"/>
          <w:sz w:val="20"/>
          <w:szCs w:val="20"/>
          <w:lang w:val="en-GB" w:eastAsia="ja-JP"/>
        </w:rPr>
      </w:pPr>
    </w:p>
    <w:p w14:paraId="6C567F39" w14:textId="36309580" w:rsidR="002C5737" w:rsidRPr="000B7637" w:rsidRDefault="002C5737">
      <w:pPr>
        <w:widowControl w:val="0"/>
        <w:jc w:val="both"/>
        <w:rPr>
          <w:rFonts w:ascii="Times New Roman" w:eastAsia="MS Mincho" w:hAnsi="Times New Roman" w:cs="Times New Roman"/>
          <w:i/>
          <w:iCs/>
          <w:sz w:val="20"/>
          <w:szCs w:val="20"/>
          <w:lang w:val="en-GB" w:eastAsia="ja-JP"/>
        </w:rPr>
      </w:pPr>
      <w:r w:rsidRPr="00B66EA1">
        <w:rPr>
          <w:rFonts w:ascii="Times New Roman" w:eastAsia="MS Mincho" w:hAnsi="Times New Roman" w:cs="Times New Roman"/>
          <w:b/>
          <w:bCs/>
          <w:i/>
          <w:iCs/>
          <w:sz w:val="20"/>
          <w:szCs w:val="20"/>
          <w:lang w:val="en-GB" w:eastAsia="ja-JP"/>
        </w:rPr>
        <w:t xml:space="preserve">Proposal </w:t>
      </w:r>
      <w:r w:rsidR="00FB665A" w:rsidRPr="00B66EA1">
        <w:rPr>
          <w:rFonts w:ascii="Times New Roman" w:eastAsia="MS Mincho" w:hAnsi="Times New Roman" w:cs="Times New Roman"/>
          <w:b/>
          <w:bCs/>
          <w:i/>
          <w:iCs/>
          <w:sz w:val="20"/>
          <w:szCs w:val="20"/>
          <w:lang w:val="en-GB" w:eastAsia="ja-JP"/>
        </w:rPr>
        <w:t>9:</w:t>
      </w:r>
      <w:r w:rsidR="00FB665A" w:rsidRPr="00B66EA1">
        <w:rPr>
          <w:rFonts w:ascii="Times New Roman" w:eastAsia="MS Mincho" w:hAnsi="Times New Roman" w:cs="Times New Roman"/>
          <w:i/>
          <w:iCs/>
          <w:sz w:val="20"/>
          <w:szCs w:val="20"/>
          <w:lang w:val="en-GB" w:eastAsia="ja-JP"/>
        </w:rPr>
        <w:t xml:space="preserve"> </w:t>
      </w:r>
      <w:r w:rsidRPr="00B66EA1">
        <w:rPr>
          <w:rFonts w:ascii="Times New Roman" w:eastAsia="MS Mincho" w:hAnsi="Times New Roman" w:cs="Times New Roman"/>
          <w:i/>
          <w:iCs/>
          <w:sz w:val="20"/>
          <w:szCs w:val="20"/>
          <w:lang w:val="en-GB" w:eastAsia="ja-JP"/>
        </w:rPr>
        <w:t>Support flexible Type-B PDSCH/PUSCH allocations: 2-13 symbols. There is no need for mini-slot length &gt;14 symbols</w:t>
      </w:r>
      <w:r w:rsidR="00733196" w:rsidRPr="00B66EA1">
        <w:rPr>
          <w:rFonts w:ascii="Times New Roman" w:eastAsia="MS Mincho" w:hAnsi="Times New Roman" w:cs="Times New Roman"/>
          <w:i/>
          <w:iCs/>
          <w:sz w:val="20"/>
          <w:szCs w:val="20"/>
          <w:lang w:val="en-GB" w:eastAsia="ja-JP"/>
        </w:rPr>
        <w:t>.</w:t>
      </w:r>
    </w:p>
    <w:p w14:paraId="4D5BA119" w14:textId="44EBE514" w:rsidR="002C5737" w:rsidRPr="000B7637" w:rsidRDefault="002C5737">
      <w:pPr>
        <w:widowControl w:val="0"/>
        <w:jc w:val="both"/>
        <w:rPr>
          <w:rFonts w:ascii="Times New Roman" w:eastAsia="MS Mincho" w:hAnsi="Times New Roman" w:cs="Times New Roman"/>
          <w:i/>
          <w:iCs/>
          <w:sz w:val="20"/>
          <w:szCs w:val="20"/>
          <w:lang w:val="en-GB" w:eastAsia="ja-JP"/>
        </w:rPr>
      </w:pPr>
      <w:r w:rsidRPr="00B66EA1">
        <w:rPr>
          <w:rFonts w:ascii="Times New Roman" w:eastAsia="MS Mincho" w:hAnsi="Times New Roman" w:cs="Times New Roman"/>
          <w:b/>
          <w:bCs/>
          <w:i/>
          <w:iCs/>
          <w:sz w:val="20"/>
          <w:szCs w:val="20"/>
          <w:lang w:val="en-GB" w:eastAsia="ja-JP"/>
        </w:rPr>
        <w:t xml:space="preserve">Proposal </w:t>
      </w:r>
      <w:r w:rsidR="00FB665A" w:rsidRPr="00B66EA1">
        <w:rPr>
          <w:rFonts w:ascii="Times New Roman" w:eastAsia="MS Mincho" w:hAnsi="Times New Roman" w:cs="Times New Roman"/>
          <w:b/>
          <w:bCs/>
          <w:i/>
          <w:iCs/>
          <w:sz w:val="20"/>
          <w:szCs w:val="20"/>
          <w:lang w:val="en-GB" w:eastAsia="ja-JP"/>
        </w:rPr>
        <w:t>10</w:t>
      </w:r>
      <w:r w:rsidRPr="00B66EA1">
        <w:rPr>
          <w:rFonts w:ascii="Times New Roman" w:eastAsia="MS Mincho" w:hAnsi="Times New Roman" w:cs="Times New Roman"/>
          <w:b/>
          <w:bCs/>
          <w:i/>
          <w:iCs/>
          <w:sz w:val="20"/>
          <w:szCs w:val="20"/>
          <w:lang w:val="en-GB" w:eastAsia="ja-JP"/>
        </w:rPr>
        <w:t>:</w:t>
      </w:r>
      <w:r w:rsidRPr="00B66EA1">
        <w:rPr>
          <w:rFonts w:ascii="Times New Roman" w:eastAsia="MS Mincho" w:hAnsi="Times New Roman" w:cs="Times New Roman"/>
          <w:i/>
          <w:iCs/>
          <w:sz w:val="20"/>
          <w:szCs w:val="20"/>
          <w:lang w:val="en-GB" w:eastAsia="ja-JP"/>
        </w:rPr>
        <w:t xml:space="preserve"> Support Type-B PDSCH allocation crossing the slot boundary.</w:t>
      </w:r>
    </w:p>
    <w:p w14:paraId="7C3E3027" w14:textId="52FD496C" w:rsidR="00771A3F" w:rsidRPr="00F331E0" w:rsidRDefault="00995BB1" w:rsidP="00771A3F">
      <w:pPr>
        <w:pStyle w:val="Heading2"/>
      </w:pPr>
      <w:r>
        <w:lastRenderedPageBreak/>
        <w:t xml:space="preserve">On </w:t>
      </w:r>
      <w:r w:rsidR="00771A3F" w:rsidRPr="00F331E0">
        <w:t xml:space="preserve">PDCCH monitoring </w:t>
      </w:r>
    </w:p>
    <w:p w14:paraId="0E1A8F1A" w14:textId="3FA197D5" w:rsidR="00FF65AD" w:rsidRDefault="00FF65AD" w:rsidP="00946B18">
      <w:pPr>
        <w:widowControl w:val="0"/>
        <w:spacing w:after="0" w:line="240" w:lineRule="auto"/>
        <w:jc w:val="both"/>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As shown in</w:t>
      </w:r>
      <w:r w:rsidR="004E1AB8">
        <w:rPr>
          <w:rFonts w:ascii="Times New Roman" w:eastAsia="MS Mincho" w:hAnsi="Times New Roman" w:cs="Times New Roman"/>
          <w:sz w:val="20"/>
          <w:szCs w:val="20"/>
          <w:lang w:val="en-GB" w:eastAsia="ja-JP"/>
        </w:rPr>
        <w:t xml:space="preserve"> an example of</w:t>
      </w:r>
      <w:r>
        <w:rPr>
          <w:rFonts w:ascii="Times New Roman" w:eastAsia="MS Mincho" w:hAnsi="Times New Roman" w:cs="Times New Roman"/>
          <w:sz w:val="20"/>
          <w:szCs w:val="20"/>
          <w:lang w:val="en-GB" w:eastAsia="ja-JP"/>
        </w:rPr>
        <w:t xml:space="preserve"> the pr</w:t>
      </w:r>
      <w:r w:rsidR="00E06FDE">
        <w:rPr>
          <w:rFonts w:ascii="Times New Roman" w:eastAsia="MS Mincho" w:hAnsi="Times New Roman" w:cs="Times New Roman"/>
          <w:sz w:val="20"/>
          <w:szCs w:val="20"/>
          <w:lang w:val="en-GB" w:eastAsia="ja-JP"/>
        </w:rPr>
        <w:t>oposed COT structure in Figure 5</w:t>
      </w:r>
      <w:r>
        <w:rPr>
          <w:rFonts w:ascii="Times New Roman" w:eastAsia="MS Mincho" w:hAnsi="Times New Roman" w:cs="Times New Roman"/>
          <w:sz w:val="20"/>
          <w:szCs w:val="20"/>
          <w:lang w:val="en-GB" w:eastAsia="ja-JP"/>
        </w:rPr>
        <w:t xml:space="preserve">, three phases of monitoring can be identified: </w:t>
      </w:r>
      <w:r w:rsidRPr="00B66EA1">
        <w:rPr>
          <w:rFonts w:ascii="Times New Roman" w:eastAsia="MS Mincho" w:hAnsi="Times New Roman" w:cs="Times New Roman"/>
          <w:b/>
          <w:bCs/>
          <w:sz w:val="20"/>
          <w:szCs w:val="20"/>
          <w:lang w:val="en-GB" w:eastAsia="ja-JP"/>
        </w:rPr>
        <w:t>(i) Pre-COT phase (ii)</w:t>
      </w:r>
      <w:r w:rsidR="004E1AB8" w:rsidRPr="00343307">
        <w:rPr>
          <w:rFonts w:ascii="Times New Roman" w:eastAsia="MS Mincho" w:hAnsi="Times New Roman" w:cs="Times New Roman"/>
          <w:b/>
          <w:bCs/>
          <w:sz w:val="20"/>
          <w:szCs w:val="20"/>
          <w:lang w:val="en-GB" w:eastAsia="ja-JP"/>
        </w:rPr>
        <w:t xml:space="preserve"> </w:t>
      </w:r>
      <w:r w:rsidR="00E06FDE" w:rsidRPr="00343307">
        <w:rPr>
          <w:rFonts w:ascii="Times New Roman" w:eastAsia="MS Mincho" w:hAnsi="Times New Roman" w:cs="Times New Roman"/>
          <w:b/>
          <w:bCs/>
          <w:sz w:val="20"/>
          <w:szCs w:val="20"/>
          <w:lang w:val="en-GB" w:eastAsia="ja-JP"/>
        </w:rPr>
        <w:t>Sub</w:t>
      </w:r>
      <w:r w:rsidR="004E1AB8" w:rsidRPr="00343307">
        <w:rPr>
          <w:rFonts w:ascii="Times New Roman" w:eastAsia="MS Mincho" w:hAnsi="Times New Roman" w:cs="Times New Roman"/>
          <w:b/>
          <w:bCs/>
          <w:sz w:val="20"/>
          <w:szCs w:val="20"/>
          <w:lang w:val="en-GB" w:eastAsia="ja-JP"/>
        </w:rPr>
        <w:t>-slot</w:t>
      </w:r>
      <w:r w:rsidRPr="00343307">
        <w:rPr>
          <w:rFonts w:ascii="Times New Roman" w:eastAsia="MS Mincho" w:hAnsi="Times New Roman" w:cs="Times New Roman"/>
          <w:b/>
          <w:bCs/>
          <w:sz w:val="20"/>
          <w:szCs w:val="20"/>
          <w:lang w:val="en-GB" w:eastAsia="ja-JP"/>
        </w:rPr>
        <w:t xml:space="preserve"> phase (iii) </w:t>
      </w:r>
      <w:r w:rsidR="004E1AB8" w:rsidRPr="00454C64">
        <w:rPr>
          <w:rFonts w:ascii="Times New Roman" w:eastAsia="MS Mincho" w:hAnsi="Times New Roman" w:cs="Times New Roman"/>
          <w:b/>
          <w:bCs/>
          <w:sz w:val="20"/>
          <w:szCs w:val="20"/>
          <w:lang w:val="en-GB" w:eastAsia="ja-JP"/>
        </w:rPr>
        <w:t>Full-slot phase</w:t>
      </w:r>
    </w:p>
    <w:p w14:paraId="582283D5" w14:textId="35B223F7" w:rsidR="00FF65AD" w:rsidRDefault="00FF65AD" w:rsidP="00946B18">
      <w:pPr>
        <w:widowControl w:val="0"/>
        <w:spacing w:after="0" w:line="240" w:lineRule="auto"/>
        <w:jc w:val="both"/>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 xml:space="preserve">  </w:t>
      </w:r>
      <w:r w:rsidR="00771A3F">
        <w:rPr>
          <w:rFonts w:ascii="Times New Roman" w:eastAsia="MS Mincho" w:hAnsi="Times New Roman" w:cs="Times New Roman"/>
          <w:sz w:val="20"/>
          <w:szCs w:val="20"/>
          <w:lang w:val="en-GB" w:eastAsia="ja-JP"/>
        </w:rPr>
        <w:t xml:space="preserve"> </w:t>
      </w:r>
    </w:p>
    <w:p w14:paraId="095B4E0C" w14:textId="74792EC5" w:rsidR="00FF65AD" w:rsidRDefault="00E06FDE" w:rsidP="00946B18">
      <w:pPr>
        <w:widowControl w:val="0"/>
        <w:spacing w:after="0" w:line="240" w:lineRule="auto"/>
        <w:jc w:val="both"/>
        <w:rPr>
          <w:rFonts w:ascii="Times New Roman" w:eastAsia="MS Mincho" w:hAnsi="Times New Roman" w:cs="Times New Roman"/>
          <w:sz w:val="20"/>
          <w:szCs w:val="20"/>
          <w:lang w:val="en-GB" w:eastAsia="ja-JP"/>
        </w:rPr>
      </w:pPr>
      <w:r>
        <w:object w:dxaOrig="9052" w:dyaOrig="4395" w14:anchorId="00AC7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pt;height:220.2pt" o:ole="">
            <v:imagedata r:id="rId18" o:title=""/>
          </v:shape>
          <o:OLEObject Type="Embed" ProgID="Visio.Drawing.11" ShapeID="_x0000_i1025" DrawAspect="Content" ObjectID="_1599660723" r:id="rId19"/>
        </w:object>
      </w:r>
    </w:p>
    <w:p w14:paraId="6B2A36EB" w14:textId="7C6CDAAF" w:rsidR="00BF2017" w:rsidRDefault="00BF2017" w:rsidP="00BF2017">
      <w:pPr>
        <w:pStyle w:val="Caption"/>
        <w:jc w:val="center"/>
        <w:rPr>
          <w:lang w:val="en-US"/>
        </w:rPr>
      </w:pPr>
      <w:r>
        <w:t xml:space="preserve">Figure </w:t>
      </w:r>
      <w:r w:rsidR="002C5737" w:rsidRPr="000B7637">
        <w:fldChar w:fldCharType="begin"/>
      </w:r>
      <w:r w:rsidR="002C5737">
        <w:instrText xml:space="preserve"> SEQ Figure \* ARABIC </w:instrText>
      </w:r>
      <w:r w:rsidR="002C5737" w:rsidRPr="000B7637">
        <w:fldChar w:fldCharType="separate"/>
      </w:r>
      <w:r w:rsidR="00E06FDE">
        <w:rPr>
          <w:noProof/>
        </w:rPr>
        <w:t>5</w:t>
      </w:r>
      <w:r w:rsidR="002C5737" w:rsidRPr="000B7637">
        <w:fldChar w:fldCharType="end"/>
      </w:r>
      <w:r>
        <w:rPr>
          <w:lang w:val="en-US"/>
        </w:rPr>
        <w:t xml:space="preserve"> PDCCH monitoring in DL </w:t>
      </w:r>
      <w:r w:rsidR="00E06FDE">
        <w:rPr>
          <w:lang w:val="en-US"/>
        </w:rPr>
        <w:t>Tx</w:t>
      </w:r>
      <w:r>
        <w:rPr>
          <w:lang w:val="en-US"/>
        </w:rPr>
        <w:t xml:space="preserve"> burst</w:t>
      </w:r>
      <w:r w:rsidR="00E06FDE">
        <w:rPr>
          <w:lang w:val="en-US"/>
        </w:rPr>
        <w:t xml:space="preserve"> (COT)</w:t>
      </w:r>
    </w:p>
    <w:p w14:paraId="125C268D" w14:textId="232014EA" w:rsidR="00FF65AD" w:rsidRDefault="00FF65AD" w:rsidP="00946B18">
      <w:pPr>
        <w:widowControl w:val="0"/>
        <w:spacing w:after="0" w:line="240" w:lineRule="auto"/>
        <w:jc w:val="both"/>
        <w:rPr>
          <w:rFonts w:ascii="Times New Roman" w:eastAsia="MS Mincho" w:hAnsi="Times New Roman" w:cs="Times New Roman"/>
          <w:sz w:val="20"/>
          <w:szCs w:val="20"/>
          <w:lang w:val="en-GB" w:eastAsia="ja-JP"/>
        </w:rPr>
      </w:pPr>
    </w:p>
    <w:p w14:paraId="6DBF9390" w14:textId="2F0E6D24" w:rsidR="00946B18" w:rsidRPr="00E06FDE" w:rsidRDefault="004E1AB8" w:rsidP="004E1AB8">
      <w:pPr>
        <w:widowControl w:val="0"/>
        <w:spacing w:after="0" w:line="240" w:lineRule="auto"/>
        <w:jc w:val="both"/>
        <w:rPr>
          <w:rFonts w:ascii="Times New Roman" w:eastAsia="MS Mincho" w:hAnsi="Times New Roman" w:cs="Times New Roman"/>
          <w:sz w:val="20"/>
          <w:szCs w:val="20"/>
          <w:lang w:val="en-GB" w:eastAsia="ja-JP"/>
        </w:rPr>
      </w:pPr>
      <w:r w:rsidRPr="00B66EA1">
        <w:rPr>
          <w:rFonts w:ascii="Times New Roman" w:eastAsia="MS Mincho" w:hAnsi="Times New Roman" w:cs="Times New Roman"/>
          <w:b/>
          <w:bCs/>
          <w:sz w:val="20"/>
          <w:szCs w:val="20"/>
          <w:lang w:val="en-GB" w:eastAsia="ja-JP"/>
        </w:rPr>
        <w:t>In Pre-COT phase</w:t>
      </w:r>
      <w:r>
        <w:rPr>
          <w:rFonts w:ascii="Times New Roman" w:eastAsia="MS Mincho" w:hAnsi="Times New Roman" w:cs="Times New Roman"/>
          <w:sz w:val="20"/>
          <w:szCs w:val="20"/>
          <w:lang w:val="en-GB" w:eastAsia="ja-JP"/>
        </w:rPr>
        <w:t xml:space="preserve">, </w:t>
      </w:r>
      <w:r w:rsidR="00AA52DC">
        <w:rPr>
          <w:rFonts w:ascii="Times New Roman" w:eastAsia="MS Mincho" w:hAnsi="Times New Roman" w:cs="Times New Roman"/>
          <w:sz w:val="20"/>
          <w:szCs w:val="20"/>
          <w:lang w:val="en-GB" w:eastAsia="ja-JP"/>
        </w:rPr>
        <w:t xml:space="preserve">a </w:t>
      </w:r>
      <w:r>
        <w:rPr>
          <w:rFonts w:ascii="Times New Roman" w:eastAsia="MS Mincho" w:hAnsi="Times New Roman" w:cs="Times New Roman"/>
          <w:sz w:val="20"/>
          <w:szCs w:val="20"/>
          <w:lang w:val="en-GB" w:eastAsia="ja-JP"/>
        </w:rPr>
        <w:t xml:space="preserve">NR-U </w:t>
      </w:r>
      <w:r w:rsidR="00946B18" w:rsidRPr="00E06FDE">
        <w:rPr>
          <w:rFonts w:ascii="Times New Roman" w:eastAsia="MS Mincho" w:hAnsi="Times New Roman" w:cs="Times New Roman"/>
          <w:sz w:val="20"/>
          <w:szCs w:val="20"/>
          <w:lang w:val="en-GB" w:eastAsia="ja-JP"/>
        </w:rPr>
        <w:t xml:space="preserve">UE </w:t>
      </w:r>
      <w:r w:rsidRPr="00E06FDE">
        <w:rPr>
          <w:rFonts w:ascii="Times New Roman" w:eastAsia="MS Mincho" w:hAnsi="Times New Roman" w:cs="Times New Roman"/>
          <w:sz w:val="20"/>
          <w:szCs w:val="20"/>
          <w:lang w:val="en-GB" w:eastAsia="ja-JP"/>
        </w:rPr>
        <w:t xml:space="preserve">would </w:t>
      </w:r>
      <w:r w:rsidR="00E06FDE">
        <w:rPr>
          <w:rFonts w:ascii="Times New Roman" w:eastAsia="MS Mincho" w:hAnsi="Times New Roman" w:cs="Times New Roman"/>
          <w:sz w:val="20"/>
          <w:szCs w:val="20"/>
          <w:lang w:val="en-GB" w:eastAsia="ja-JP"/>
        </w:rPr>
        <w:t xml:space="preserve">perform </w:t>
      </w:r>
      <w:r w:rsidR="00E06FDE" w:rsidRPr="00E06FDE">
        <w:rPr>
          <w:rFonts w:ascii="Times New Roman" w:eastAsia="MS Mincho" w:hAnsi="Times New Roman" w:cs="Times New Roman"/>
          <w:sz w:val="20"/>
          <w:szCs w:val="20"/>
          <w:lang w:val="en-GB" w:eastAsia="ja-JP"/>
        </w:rPr>
        <w:t>detection of WB PDCCH DMRS</w:t>
      </w:r>
      <w:r w:rsidR="00E06FDE">
        <w:rPr>
          <w:rFonts w:ascii="Times New Roman" w:eastAsia="MS Mincho" w:hAnsi="Times New Roman" w:cs="Times New Roman"/>
          <w:sz w:val="20"/>
          <w:szCs w:val="20"/>
          <w:lang w:val="en-GB" w:eastAsia="ja-JP"/>
        </w:rPr>
        <w:t xml:space="preserve"> in every slot (as shown in Figure 5). </w:t>
      </w:r>
      <w:r w:rsidR="00D86F19">
        <w:rPr>
          <w:rFonts w:ascii="Times New Roman" w:eastAsia="MS Mincho" w:hAnsi="Times New Roman" w:cs="Times New Roman"/>
          <w:sz w:val="20"/>
          <w:szCs w:val="20"/>
          <w:lang w:val="en-GB" w:eastAsia="ja-JP"/>
        </w:rPr>
        <w:t>Upon d</w:t>
      </w:r>
      <w:r w:rsidR="00E06FDE">
        <w:rPr>
          <w:rFonts w:ascii="Times New Roman" w:eastAsia="MS Mincho" w:hAnsi="Times New Roman" w:cs="Times New Roman"/>
          <w:sz w:val="20"/>
          <w:szCs w:val="20"/>
          <w:lang w:val="en-GB" w:eastAsia="ja-JP"/>
        </w:rPr>
        <w:t>etection of WB PDCCH DMRS</w:t>
      </w:r>
      <w:r w:rsidR="00D86F19">
        <w:rPr>
          <w:rFonts w:ascii="Times New Roman" w:eastAsia="MS Mincho" w:hAnsi="Times New Roman" w:cs="Times New Roman"/>
          <w:sz w:val="20"/>
          <w:szCs w:val="20"/>
          <w:lang w:val="en-GB" w:eastAsia="ja-JP"/>
        </w:rPr>
        <w:t>,</w:t>
      </w:r>
      <w:r w:rsidR="00D86F19" w:rsidRPr="00E06FDE">
        <w:rPr>
          <w:rFonts w:ascii="Times New Roman" w:eastAsia="MS Mincho" w:hAnsi="Times New Roman" w:cs="Times New Roman"/>
          <w:sz w:val="20"/>
          <w:szCs w:val="20"/>
          <w:lang w:val="en-GB" w:eastAsia="ja-JP"/>
        </w:rPr>
        <w:t xml:space="preserve"> </w:t>
      </w:r>
      <w:r w:rsidR="00D86F19">
        <w:rPr>
          <w:rFonts w:ascii="Times New Roman" w:eastAsia="MS Mincho" w:hAnsi="Times New Roman" w:cs="Times New Roman"/>
          <w:sz w:val="20"/>
          <w:szCs w:val="20"/>
          <w:lang w:val="en-GB" w:eastAsia="ja-JP"/>
        </w:rPr>
        <w:t>the</w:t>
      </w:r>
      <w:r w:rsidR="00D86F19" w:rsidRPr="00E06FDE">
        <w:rPr>
          <w:rFonts w:ascii="Times New Roman" w:eastAsia="MS Mincho" w:hAnsi="Times New Roman" w:cs="Times New Roman"/>
          <w:sz w:val="20"/>
          <w:szCs w:val="20"/>
          <w:lang w:val="en-GB" w:eastAsia="ja-JP"/>
        </w:rPr>
        <w:t xml:space="preserve"> UE would switch to </w:t>
      </w:r>
      <w:r w:rsidR="00D86F19">
        <w:rPr>
          <w:rFonts w:ascii="Times New Roman" w:eastAsia="MS Mincho" w:hAnsi="Times New Roman" w:cs="Times New Roman"/>
          <w:sz w:val="20"/>
          <w:szCs w:val="20"/>
          <w:lang w:val="en-GB" w:eastAsia="ja-JP"/>
        </w:rPr>
        <w:t>Sub</w:t>
      </w:r>
      <w:r w:rsidR="00D86F19" w:rsidRPr="00E06FDE">
        <w:rPr>
          <w:rFonts w:ascii="Times New Roman" w:eastAsia="MS Mincho" w:hAnsi="Times New Roman" w:cs="Times New Roman"/>
          <w:sz w:val="20"/>
          <w:szCs w:val="20"/>
          <w:lang w:val="en-GB" w:eastAsia="ja-JP"/>
        </w:rPr>
        <w:t>-slot phase</w:t>
      </w:r>
      <w:r w:rsidR="00D86F19">
        <w:rPr>
          <w:rFonts w:ascii="Times New Roman" w:eastAsia="MS Mincho" w:hAnsi="Times New Roman" w:cs="Times New Roman"/>
          <w:sz w:val="20"/>
          <w:szCs w:val="20"/>
          <w:lang w:val="en-GB" w:eastAsia="ja-JP"/>
        </w:rPr>
        <w:t xml:space="preserve"> monitoring</w:t>
      </w:r>
      <w:r w:rsidR="00E06FDE">
        <w:rPr>
          <w:rFonts w:ascii="Times New Roman" w:eastAsia="MS Mincho" w:hAnsi="Times New Roman" w:cs="Times New Roman"/>
          <w:sz w:val="20"/>
          <w:szCs w:val="20"/>
          <w:lang w:val="en-GB" w:eastAsia="ja-JP"/>
        </w:rPr>
        <w:t>.</w:t>
      </w:r>
      <w:r w:rsidR="00E06FDE" w:rsidRPr="00E06FDE">
        <w:rPr>
          <w:rFonts w:ascii="Times New Roman" w:eastAsia="MS Mincho" w:hAnsi="Times New Roman" w:cs="Times New Roman"/>
          <w:sz w:val="20"/>
          <w:szCs w:val="20"/>
          <w:lang w:val="en-GB" w:eastAsia="ja-JP"/>
        </w:rPr>
        <w:t xml:space="preserve"> </w:t>
      </w:r>
      <w:r w:rsidR="00D86F19">
        <w:rPr>
          <w:rFonts w:ascii="Times New Roman" w:eastAsia="MS Mincho" w:hAnsi="Times New Roman" w:cs="Times New Roman"/>
          <w:sz w:val="20"/>
          <w:szCs w:val="20"/>
          <w:lang w:val="en-GB" w:eastAsia="ja-JP"/>
        </w:rPr>
        <w:t>A</w:t>
      </w:r>
      <w:r w:rsidR="00E06FDE">
        <w:rPr>
          <w:rFonts w:ascii="Times New Roman" w:eastAsia="MS Mincho" w:hAnsi="Times New Roman" w:cs="Times New Roman"/>
          <w:sz w:val="20"/>
          <w:szCs w:val="20"/>
          <w:lang w:val="en-GB" w:eastAsia="ja-JP"/>
        </w:rPr>
        <w:t>lternatively</w:t>
      </w:r>
      <w:r w:rsidR="00D86F19">
        <w:rPr>
          <w:rFonts w:ascii="Times New Roman" w:eastAsia="MS Mincho" w:hAnsi="Times New Roman" w:cs="Times New Roman"/>
          <w:sz w:val="20"/>
          <w:szCs w:val="20"/>
          <w:lang w:val="en-GB" w:eastAsia="ja-JP"/>
        </w:rPr>
        <w:t xml:space="preserve"> (as discussed further in Section 3.4), in Pre-COT phase the</w:t>
      </w:r>
      <w:r w:rsidR="00E06FDE">
        <w:rPr>
          <w:rFonts w:ascii="Times New Roman" w:eastAsia="MS Mincho" w:hAnsi="Times New Roman" w:cs="Times New Roman"/>
          <w:sz w:val="20"/>
          <w:szCs w:val="20"/>
          <w:lang w:val="en-GB" w:eastAsia="ja-JP"/>
        </w:rPr>
        <w:t xml:space="preserve"> UE could </w:t>
      </w:r>
      <w:r w:rsidRPr="00E06FDE">
        <w:rPr>
          <w:rFonts w:ascii="Times New Roman" w:eastAsia="MS Mincho" w:hAnsi="Times New Roman" w:cs="Times New Roman"/>
          <w:sz w:val="20"/>
          <w:szCs w:val="20"/>
          <w:lang w:val="en-GB" w:eastAsia="ja-JP"/>
        </w:rPr>
        <w:t xml:space="preserve">be </w:t>
      </w:r>
      <w:r w:rsidR="00946B18" w:rsidRPr="00E06FDE">
        <w:rPr>
          <w:rFonts w:ascii="Times New Roman" w:eastAsia="MS Mincho" w:hAnsi="Times New Roman" w:cs="Times New Roman"/>
          <w:sz w:val="20"/>
          <w:szCs w:val="20"/>
          <w:lang w:val="en-GB" w:eastAsia="ja-JP"/>
        </w:rPr>
        <w:t>configured with PDCCH monitoring periodicity of 2 OFDM symbols</w:t>
      </w:r>
      <w:r w:rsidRPr="00E06FDE">
        <w:rPr>
          <w:rFonts w:ascii="Times New Roman" w:eastAsia="MS Mincho" w:hAnsi="Times New Roman" w:cs="Times New Roman"/>
          <w:sz w:val="20"/>
          <w:szCs w:val="20"/>
          <w:lang w:val="en-GB" w:eastAsia="ja-JP"/>
        </w:rPr>
        <w:t xml:space="preserve"> </w:t>
      </w:r>
      <w:r w:rsidR="00AA52DC" w:rsidRPr="00E06FDE">
        <w:rPr>
          <w:rFonts w:ascii="Times New Roman" w:eastAsia="MS Mincho" w:hAnsi="Times New Roman" w:cs="Times New Roman"/>
          <w:sz w:val="20"/>
          <w:szCs w:val="20"/>
          <w:lang w:val="en-GB" w:eastAsia="ja-JP"/>
        </w:rPr>
        <w:t xml:space="preserve">with one or two PDCCH candidates for GC-PDCCH indicating </w:t>
      </w:r>
      <w:r w:rsidRPr="00E06FDE">
        <w:rPr>
          <w:rFonts w:ascii="Times New Roman" w:eastAsia="MS Mincho" w:hAnsi="Times New Roman" w:cs="Times New Roman"/>
          <w:sz w:val="20"/>
          <w:szCs w:val="20"/>
          <w:lang w:val="en-GB" w:eastAsia="ja-JP"/>
        </w:rPr>
        <w:t>flexible COT starts</w:t>
      </w:r>
      <w:r w:rsidR="00D86F19">
        <w:rPr>
          <w:rFonts w:ascii="Times New Roman" w:eastAsia="MS Mincho" w:hAnsi="Times New Roman" w:cs="Times New Roman"/>
          <w:sz w:val="20"/>
          <w:szCs w:val="20"/>
          <w:lang w:val="en-GB" w:eastAsia="ja-JP"/>
        </w:rPr>
        <w:t>, and u</w:t>
      </w:r>
      <w:r w:rsidR="00A1388D" w:rsidRPr="00E06FDE">
        <w:rPr>
          <w:rFonts w:ascii="Times New Roman" w:eastAsia="MS Mincho" w:hAnsi="Times New Roman" w:cs="Times New Roman"/>
          <w:sz w:val="20"/>
          <w:szCs w:val="20"/>
          <w:lang w:val="en-GB" w:eastAsia="ja-JP"/>
        </w:rPr>
        <w:t>pon detection</w:t>
      </w:r>
      <w:r w:rsidR="00AA52DC" w:rsidRPr="00E06FDE">
        <w:rPr>
          <w:rFonts w:ascii="Times New Roman" w:eastAsia="MS Mincho" w:hAnsi="Times New Roman" w:cs="Times New Roman"/>
          <w:sz w:val="20"/>
          <w:szCs w:val="20"/>
          <w:lang w:val="en-GB" w:eastAsia="ja-JP"/>
        </w:rPr>
        <w:t xml:space="preserve"> of GC-PDCCH</w:t>
      </w:r>
      <w:r w:rsidR="00A1388D" w:rsidRPr="00E06FDE">
        <w:rPr>
          <w:rFonts w:ascii="Times New Roman" w:eastAsia="MS Mincho" w:hAnsi="Times New Roman" w:cs="Times New Roman"/>
          <w:sz w:val="20"/>
          <w:szCs w:val="20"/>
          <w:lang w:val="en-GB" w:eastAsia="ja-JP"/>
        </w:rPr>
        <w:t xml:space="preserve">, </w:t>
      </w:r>
      <w:r w:rsidR="00D86F19">
        <w:rPr>
          <w:rFonts w:ascii="Times New Roman" w:eastAsia="MS Mincho" w:hAnsi="Times New Roman" w:cs="Times New Roman"/>
          <w:sz w:val="20"/>
          <w:szCs w:val="20"/>
          <w:lang w:val="en-GB" w:eastAsia="ja-JP"/>
        </w:rPr>
        <w:t>the</w:t>
      </w:r>
      <w:r w:rsidR="00A1388D" w:rsidRPr="00E06FDE">
        <w:rPr>
          <w:rFonts w:ascii="Times New Roman" w:eastAsia="MS Mincho" w:hAnsi="Times New Roman" w:cs="Times New Roman"/>
          <w:sz w:val="20"/>
          <w:szCs w:val="20"/>
          <w:lang w:val="en-GB" w:eastAsia="ja-JP"/>
        </w:rPr>
        <w:t xml:space="preserve"> UE would switch to </w:t>
      </w:r>
      <w:r w:rsidR="00E06FDE">
        <w:rPr>
          <w:rFonts w:ascii="Times New Roman" w:eastAsia="MS Mincho" w:hAnsi="Times New Roman" w:cs="Times New Roman"/>
          <w:sz w:val="20"/>
          <w:szCs w:val="20"/>
          <w:lang w:val="en-GB" w:eastAsia="ja-JP"/>
        </w:rPr>
        <w:t>Sub</w:t>
      </w:r>
      <w:r w:rsidR="00A1388D" w:rsidRPr="00E06FDE">
        <w:rPr>
          <w:rFonts w:ascii="Times New Roman" w:eastAsia="MS Mincho" w:hAnsi="Times New Roman" w:cs="Times New Roman"/>
          <w:sz w:val="20"/>
          <w:szCs w:val="20"/>
          <w:lang w:val="en-GB" w:eastAsia="ja-JP"/>
        </w:rPr>
        <w:t>-slot phase</w:t>
      </w:r>
      <w:r w:rsidR="00E06FDE">
        <w:rPr>
          <w:rFonts w:ascii="Times New Roman" w:eastAsia="MS Mincho" w:hAnsi="Times New Roman" w:cs="Times New Roman"/>
          <w:sz w:val="20"/>
          <w:szCs w:val="20"/>
          <w:lang w:val="en-GB" w:eastAsia="ja-JP"/>
        </w:rPr>
        <w:t xml:space="preserve"> monitoring</w:t>
      </w:r>
      <w:r w:rsidR="00A1388D" w:rsidRPr="00E06FDE">
        <w:rPr>
          <w:rFonts w:ascii="Times New Roman" w:eastAsia="MS Mincho" w:hAnsi="Times New Roman" w:cs="Times New Roman"/>
          <w:sz w:val="20"/>
          <w:szCs w:val="20"/>
          <w:lang w:val="en-GB" w:eastAsia="ja-JP"/>
        </w:rPr>
        <w:t>.</w:t>
      </w:r>
    </w:p>
    <w:p w14:paraId="3778105B" w14:textId="58DEBE50" w:rsidR="004E1AB8" w:rsidRPr="00E06FDE" w:rsidRDefault="004E1AB8" w:rsidP="004E1AB8">
      <w:pPr>
        <w:widowControl w:val="0"/>
        <w:spacing w:after="0" w:line="240" w:lineRule="auto"/>
        <w:jc w:val="both"/>
        <w:rPr>
          <w:rFonts w:ascii="Times New Roman" w:eastAsia="MS Mincho" w:hAnsi="Times New Roman" w:cs="Times New Roman"/>
          <w:sz w:val="20"/>
          <w:szCs w:val="24"/>
          <w:lang w:val="en-GB" w:eastAsia="ja-JP"/>
        </w:rPr>
      </w:pPr>
    </w:p>
    <w:p w14:paraId="27E98730" w14:textId="3F4DD570" w:rsidR="00A1388D" w:rsidRPr="00E06FDE" w:rsidRDefault="009120B6" w:rsidP="00A1388D">
      <w:pPr>
        <w:overflowPunct w:val="0"/>
        <w:autoSpaceDE w:val="0"/>
        <w:autoSpaceDN w:val="0"/>
        <w:adjustRightInd w:val="0"/>
        <w:spacing w:after="0" w:line="240" w:lineRule="auto"/>
        <w:contextualSpacing/>
        <w:jc w:val="both"/>
        <w:textAlignment w:val="baseline"/>
        <w:rPr>
          <w:rFonts w:ascii="Times New Roman" w:eastAsia="MS Mincho" w:hAnsi="Times New Roman" w:cs="Times New Roman"/>
          <w:sz w:val="24"/>
          <w:szCs w:val="24"/>
          <w:lang w:val="en-GB" w:eastAsia="ja-JP"/>
        </w:rPr>
      </w:pPr>
      <w:r w:rsidRPr="00B66EA1">
        <w:rPr>
          <w:rFonts w:ascii="Times New Roman" w:eastAsia="MS Mincho" w:hAnsi="Times New Roman" w:cs="Times New Roman"/>
          <w:b/>
          <w:bCs/>
          <w:sz w:val="20"/>
          <w:szCs w:val="20"/>
          <w:lang w:val="en-GB" w:eastAsia="ja-JP"/>
        </w:rPr>
        <w:t xml:space="preserve">Sub-slot </w:t>
      </w:r>
      <w:r w:rsidR="00A1388D" w:rsidRPr="00B66EA1">
        <w:rPr>
          <w:rFonts w:ascii="Times New Roman" w:eastAsia="MS Mincho" w:hAnsi="Times New Roman" w:cs="Times New Roman"/>
          <w:b/>
          <w:bCs/>
          <w:sz w:val="20"/>
          <w:szCs w:val="20"/>
          <w:lang w:val="en-GB" w:eastAsia="ja-JP"/>
        </w:rPr>
        <w:t>phase</w:t>
      </w:r>
      <w:r w:rsidR="00AA52DC" w:rsidRPr="00E06FDE">
        <w:rPr>
          <w:rFonts w:ascii="Times New Roman" w:eastAsia="MS Mincho" w:hAnsi="Times New Roman" w:cs="Times New Roman"/>
          <w:sz w:val="20"/>
          <w:szCs w:val="20"/>
          <w:lang w:val="en-GB" w:eastAsia="ja-JP"/>
        </w:rPr>
        <w:t xml:space="preserve"> would be</w:t>
      </w:r>
      <w:r w:rsidR="00A1388D" w:rsidRPr="00E06FDE">
        <w:rPr>
          <w:rFonts w:ascii="Times New Roman" w:eastAsia="MS Mincho" w:hAnsi="Times New Roman" w:cs="Times New Roman"/>
          <w:sz w:val="20"/>
          <w:szCs w:val="20"/>
          <w:lang w:val="en-GB" w:eastAsia="ja-JP"/>
        </w:rPr>
        <w:t xml:space="preserve"> used for aligning the ending position of the first transmission(s) of DL Tx burst with the slot boundary</w:t>
      </w:r>
      <w:r w:rsidR="00BF2017" w:rsidRPr="00E06FDE">
        <w:rPr>
          <w:rFonts w:ascii="Times New Roman" w:eastAsia="MS Mincho" w:hAnsi="Times New Roman" w:cs="Times New Roman"/>
          <w:sz w:val="20"/>
          <w:szCs w:val="20"/>
          <w:lang w:val="en-GB" w:eastAsia="ja-JP"/>
        </w:rPr>
        <w:t>. In this phase,</w:t>
      </w:r>
      <w:r w:rsidR="00A1388D" w:rsidRPr="00E06FDE">
        <w:rPr>
          <w:rFonts w:ascii="Times New Roman" w:eastAsia="MS Mincho" w:hAnsi="Times New Roman" w:cs="Times New Roman"/>
          <w:sz w:val="20"/>
          <w:szCs w:val="20"/>
          <w:lang w:val="en-GB" w:eastAsia="ja-JP"/>
        </w:rPr>
        <w:t xml:space="preserve"> a UE would </w:t>
      </w:r>
      <w:r w:rsidR="00BF2017" w:rsidRPr="00E06FDE">
        <w:rPr>
          <w:rFonts w:ascii="Times New Roman" w:eastAsia="MS Mincho" w:hAnsi="Times New Roman" w:cs="Times New Roman"/>
          <w:sz w:val="20"/>
          <w:szCs w:val="20"/>
          <w:lang w:val="en-GB" w:eastAsia="ja-JP"/>
        </w:rPr>
        <w:t>be having</w:t>
      </w:r>
      <w:r w:rsidR="00D86F19">
        <w:rPr>
          <w:rFonts w:ascii="Times New Roman" w:eastAsia="MS Mincho" w:hAnsi="Times New Roman" w:cs="Times New Roman"/>
          <w:sz w:val="20"/>
          <w:szCs w:val="20"/>
          <w:lang w:val="en-GB" w:eastAsia="ja-JP"/>
        </w:rPr>
        <w:t xml:space="preserve"> one or</w:t>
      </w:r>
      <w:r w:rsidR="00BF2017" w:rsidRPr="00E06FDE">
        <w:rPr>
          <w:rFonts w:ascii="Times New Roman" w:eastAsia="MS Mincho" w:hAnsi="Times New Roman" w:cs="Times New Roman"/>
          <w:sz w:val="20"/>
          <w:szCs w:val="20"/>
          <w:lang w:val="en-GB" w:eastAsia="ja-JP"/>
        </w:rPr>
        <w:t xml:space="preserve"> two monitoring occasions</w:t>
      </w:r>
      <w:r w:rsidR="00A1388D" w:rsidRPr="00E06FDE">
        <w:rPr>
          <w:rFonts w:ascii="Times New Roman" w:eastAsia="MS Mincho" w:hAnsi="Times New Roman" w:cs="Times New Roman"/>
          <w:sz w:val="20"/>
          <w:szCs w:val="20"/>
          <w:lang w:val="en-GB" w:eastAsia="ja-JP"/>
        </w:rPr>
        <w:t xml:space="preserve">, </w:t>
      </w:r>
      <w:r w:rsidR="00BF2017" w:rsidRPr="00E06FDE">
        <w:rPr>
          <w:rFonts w:ascii="Times New Roman" w:eastAsia="MS Mincho" w:hAnsi="Times New Roman" w:cs="Times New Roman"/>
          <w:sz w:val="20"/>
          <w:szCs w:val="20"/>
          <w:lang w:val="en-GB" w:eastAsia="ja-JP"/>
        </w:rPr>
        <w:t xml:space="preserve">one at the beginning of COT, and the other right after the first mini-slot. </w:t>
      </w:r>
      <w:r w:rsidR="00AA52DC" w:rsidRPr="00E06FDE">
        <w:rPr>
          <w:rFonts w:ascii="Times New Roman" w:eastAsia="MS Mincho" w:hAnsi="Times New Roman" w:cs="Times New Roman"/>
          <w:sz w:val="20"/>
          <w:szCs w:val="20"/>
          <w:lang w:val="en-GB" w:eastAsia="ja-JP"/>
        </w:rPr>
        <w:t xml:space="preserve">In other words, monitoring occasions in </w:t>
      </w:r>
      <w:r w:rsidR="000B7637">
        <w:rPr>
          <w:rFonts w:ascii="Times New Roman" w:eastAsia="MS Mincho" w:hAnsi="Times New Roman" w:cs="Times New Roman"/>
          <w:sz w:val="20"/>
          <w:szCs w:val="20"/>
          <w:lang w:val="en-GB" w:eastAsia="ja-JP"/>
        </w:rPr>
        <w:t>Sub</w:t>
      </w:r>
      <w:r w:rsidR="00AA52DC" w:rsidRPr="00E06FDE">
        <w:rPr>
          <w:rFonts w:ascii="Times New Roman" w:eastAsia="MS Mincho" w:hAnsi="Times New Roman" w:cs="Times New Roman"/>
          <w:sz w:val="20"/>
          <w:szCs w:val="20"/>
          <w:lang w:val="en-GB" w:eastAsia="ja-JP"/>
        </w:rPr>
        <w:t>-slot phase would be dynamically determined.</w:t>
      </w:r>
      <w:r w:rsidR="00D86F19">
        <w:rPr>
          <w:rFonts w:ascii="Times New Roman" w:eastAsia="MS Mincho" w:hAnsi="Times New Roman" w:cs="Times New Roman"/>
          <w:sz w:val="20"/>
          <w:szCs w:val="20"/>
          <w:lang w:val="en-GB" w:eastAsia="ja-JP"/>
        </w:rPr>
        <w:t xml:space="preserve"> </w:t>
      </w:r>
    </w:p>
    <w:p w14:paraId="7437E7EA" w14:textId="31058B71" w:rsidR="00A1388D" w:rsidRPr="00E06FDE" w:rsidRDefault="00A1388D" w:rsidP="004E1AB8">
      <w:pPr>
        <w:widowControl w:val="0"/>
        <w:spacing w:after="0" w:line="240" w:lineRule="auto"/>
        <w:jc w:val="both"/>
        <w:rPr>
          <w:rFonts w:ascii="Times New Roman" w:eastAsia="MS Mincho" w:hAnsi="Times New Roman" w:cs="Times New Roman"/>
          <w:sz w:val="20"/>
          <w:szCs w:val="24"/>
          <w:lang w:val="en-GB" w:eastAsia="ja-JP"/>
        </w:rPr>
      </w:pPr>
    </w:p>
    <w:p w14:paraId="5FDEF12E" w14:textId="781F64E0" w:rsidR="00946B18" w:rsidRPr="00E06FDE" w:rsidRDefault="00995BB1" w:rsidP="00995BB1">
      <w:pPr>
        <w:overflowPunct w:val="0"/>
        <w:autoSpaceDE w:val="0"/>
        <w:autoSpaceDN w:val="0"/>
        <w:adjustRightInd w:val="0"/>
        <w:spacing w:after="0" w:line="240" w:lineRule="auto"/>
        <w:contextualSpacing/>
        <w:jc w:val="both"/>
        <w:textAlignment w:val="baseline"/>
        <w:rPr>
          <w:rFonts w:ascii="Times New Roman" w:eastAsia="MS Mincho" w:hAnsi="Times New Roman" w:cs="Times New Roman"/>
          <w:sz w:val="24"/>
          <w:szCs w:val="24"/>
          <w:lang w:val="en-GB" w:eastAsia="ja-JP"/>
        </w:rPr>
      </w:pPr>
      <w:r w:rsidRPr="00B66EA1">
        <w:rPr>
          <w:rFonts w:ascii="Times New Roman" w:eastAsia="MS Mincho" w:hAnsi="Times New Roman" w:cs="Times New Roman"/>
          <w:b/>
          <w:bCs/>
          <w:sz w:val="20"/>
          <w:szCs w:val="20"/>
          <w:lang w:val="en-GB" w:eastAsia="ja-JP"/>
        </w:rPr>
        <w:t>In the FULL-slot phase</w:t>
      </w:r>
      <w:r w:rsidR="00946B18" w:rsidRPr="00E06FDE">
        <w:rPr>
          <w:rFonts w:ascii="Times New Roman" w:eastAsia="MS Mincho" w:hAnsi="Times New Roman" w:cs="Times New Roman"/>
          <w:sz w:val="20"/>
          <w:szCs w:val="20"/>
          <w:lang w:val="en-GB" w:eastAsia="ja-JP"/>
        </w:rPr>
        <w:t xml:space="preserve">, the UE </w:t>
      </w:r>
      <w:r w:rsidR="003D3297">
        <w:rPr>
          <w:rFonts w:ascii="Times New Roman" w:eastAsia="MS Mincho" w:hAnsi="Times New Roman" w:cs="Times New Roman"/>
          <w:sz w:val="20"/>
          <w:szCs w:val="20"/>
          <w:lang w:val="en-GB" w:eastAsia="ja-JP"/>
        </w:rPr>
        <w:t>monitors PDCCH according to configuration</w:t>
      </w:r>
      <w:r w:rsidR="00AA52DC" w:rsidRPr="00E06FDE">
        <w:rPr>
          <w:rFonts w:ascii="Times New Roman" w:eastAsia="MS Mincho" w:hAnsi="Times New Roman" w:cs="Times New Roman"/>
          <w:sz w:val="20"/>
          <w:szCs w:val="20"/>
          <w:lang w:val="en-GB" w:eastAsia="ja-JP"/>
        </w:rPr>
        <w:t xml:space="preserve"> similar to NR R15</w:t>
      </w:r>
      <w:r w:rsidR="00946B18" w:rsidRPr="00E06FDE">
        <w:rPr>
          <w:rFonts w:ascii="Times New Roman" w:eastAsia="MS Mincho" w:hAnsi="Times New Roman" w:cs="Times New Roman"/>
          <w:sz w:val="20"/>
          <w:szCs w:val="20"/>
          <w:lang w:val="en-GB" w:eastAsia="ja-JP"/>
        </w:rPr>
        <w:t>.</w:t>
      </w:r>
      <w:r w:rsidR="00BF2017" w:rsidRPr="00E06FDE">
        <w:rPr>
          <w:rFonts w:ascii="Times New Roman" w:eastAsia="MS Mincho" w:hAnsi="Times New Roman" w:cs="Times New Roman"/>
          <w:sz w:val="20"/>
          <w:szCs w:val="20"/>
          <w:lang w:val="en-GB" w:eastAsia="ja-JP"/>
        </w:rPr>
        <w:t xml:space="preserve"> </w:t>
      </w:r>
    </w:p>
    <w:p w14:paraId="06D7585E" w14:textId="77777777" w:rsidR="00946B18" w:rsidRPr="00F331E0" w:rsidRDefault="00946B18" w:rsidP="00946B18">
      <w:pPr>
        <w:spacing w:after="0" w:line="240" w:lineRule="auto"/>
        <w:jc w:val="both"/>
        <w:rPr>
          <w:rFonts w:ascii="Times New Roman" w:eastAsia="MS Mincho" w:hAnsi="Times New Roman" w:cs="Times New Roman"/>
          <w:sz w:val="20"/>
          <w:szCs w:val="20"/>
          <w:lang w:val="en-GB" w:eastAsia="ja-JP"/>
        </w:rPr>
      </w:pPr>
    </w:p>
    <w:p w14:paraId="25ACF457" w14:textId="0F229096" w:rsidR="00946B18" w:rsidRPr="003D3297" w:rsidRDefault="00946B18" w:rsidP="00946B18">
      <w:pPr>
        <w:widowControl w:val="0"/>
        <w:spacing w:after="0" w:line="240" w:lineRule="auto"/>
        <w:jc w:val="both"/>
        <w:rPr>
          <w:rFonts w:ascii="Times New Roman" w:eastAsia="SimSun" w:hAnsi="Times New Roman" w:cs="Times New Roman"/>
          <w:sz w:val="20"/>
          <w:szCs w:val="20"/>
          <w:lang w:val="en-GB"/>
        </w:rPr>
      </w:pPr>
      <w:r w:rsidRPr="003D3297">
        <w:rPr>
          <w:rFonts w:ascii="Times New Roman" w:eastAsia="SimSun" w:hAnsi="Times New Roman" w:cs="Times New Roman"/>
          <w:sz w:val="20"/>
          <w:szCs w:val="20"/>
          <w:lang w:val="en-GB"/>
        </w:rPr>
        <w:t>This</w:t>
      </w:r>
      <w:r w:rsidR="00BF2017" w:rsidRPr="003D3297">
        <w:rPr>
          <w:rFonts w:ascii="Times New Roman" w:eastAsia="SimSun" w:hAnsi="Times New Roman" w:cs="Times New Roman"/>
          <w:sz w:val="20"/>
          <w:szCs w:val="20"/>
          <w:lang w:val="en-GB"/>
        </w:rPr>
        <w:t xml:space="preserve"> three-phase</w:t>
      </w:r>
      <w:r w:rsidRPr="003D3297">
        <w:rPr>
          <w:rFonts w:ascii="Times New Roman" w:eastAsia="SimSun" w:hAnsi="Times New Roman" w:cs="Times New Roman"/>
          <w:sz w:val="20"/>
          <w:szCs w:val="20"/>
          <w:lang w:val="en-GB"/>
        </w:rPr>
        <w:t xml:space="preserve"> approach has several benefits:</w:t>
      </w:r>
    </w:p>
    <w:p w14:paraId="77267010" w14:textId="77777777" w:rsidR="00946B18" w:rsidRPr="003D3297" w:rsidRDefault="00946B18" w:rsidP="00946B18">
      <w:pPr>
        <w:widowControl w:val="0"/>
        <w:numPr>
          <w:ilvl w:val="0"/>
          <w:numId w:val="12"/>
        </w:numPr>
        <w:overflowPunct w:val="0"/>
        <w:autoSpaceDE w:val="0"/>
        <w:autoSpaceDN w:val="0"/>
        <w:adjustRightInd w:val="0"/>
        <w:spacing w:after="0" w:line="240" w:lineRule="auto"/>
        <w:contextualSpacing/>
        <w:jc w:val="both"/>
        <w:textAlignment w:val="baseline"/>
        <w:rPr>
          <w:rFonts w:ascii="Times New Roman" w:eastAsia="SimSun" w:hAnsi="Times New Roman" w:cs="Times New Roman"/>
          <w:sz w:val="20"/>
          <w:szCs w:val="20"/>
          <w:lang w:val="en-GB" w:eastAsia="zh-CN"/>
        </w:rPr>
      </w:pPr>
      <w:r w:rsidRPr="00B66EA1">
        <w:rPr>
          <w:rFonts w:ascii="Times New Roman" w:eastAsia="SimSun" w:hAnsi="Times New Roman" w:cs="Times New Roman"/>
          <w:b/>
          <w:bCs/>
          <w:sz w:val="20"/>
          <w:szCs w:val="20"/>
          <w:lang w:val="en-GB" w:eastAsia="zh-CN"/>
        </w:rPr>
        <w:t>UE power saving</w:t>
      </w:r>
      <w:r w:rsidRPr="003D3297">
        <w:rPr>
          <w:rFonts w:ascii="Times New Roman" w:eastAsia="SimSun" w:hAnsi="Times New Roman" w:cs="Times New Roman"/>
          <w:sz w:val="20"/>
          <w:szCs w:val="20"/>
          <w:lang w:val="en-GB" w:eastAsia="zh-CN"/>
        </w:rPr>
        <w:t>: unnecessary PDCCH monitoring with a high periodicity (such as 2 OFDM symbols) can be avoided after the first transmission of DL Tx burst.</w:t>
      </w:r>
    </w:p>
    <w:p w14:paraId="18A61A70" w14:textId="77777777" w:rsidR="00946B18" w:rsidRPr="003D3297" w:rsidRDefault="00946B18" w:rsidP="00946B18">
      <w:pPr>
        <w:widowControl w:val="0"/>
        <w:numPr>
          <w:ilvl w:val="0"/>
          <w:numId w:val="12"/>
        </w:numPr>
        <w:overflowPunct w:val="0"/>
        <w:autoSpaceDE w:val="0"/>
        <w:autoSpaceDN w:val="0"/>
        <w:adjustRightInd w:val="0"/>
        <w:spacing w:after="0" w:line="240" w:lineRule="auto"/>
        <w:contextualSpacing/>
        <w:jc w:val="both"/>
        <w:textAlignment w:val="baseline"/>
        <w:rPr>
          <w:rFonts w:ascii="Times New Roman" w:eastAsia="SimSun" w:hAnsi="Times New Roman" w:cs="Times New Roman"/>
          <w:sz w:val="20"/>
          <w:szCs w:val="20"/>
          <w:lang w:val="en-GB" w:eastAsia="zh-CN"/>
        </w:rPr>
      </w:pPr>
      <w:r w:rsidRPr="00B66EA1">
        <w:rPr>
          <w:rFonts w:ascii="Times New Roman" w:eastAsia="SimSun" w:hAnsi="Times New Roman" w:cs="Times New Roman"/>
          <w:b/>
          <w:bCs/>
          <w:sz w:val="20"/>
          <w:szCs w:val="20"/>
          <w:lang w:val="en-GB" w:eastAsia="zh-CN"/>
        </w:rPr>
        <w:t>Reduced control channel and DMRS overhead:</w:t>
      </w:r>
      <w:r w:rsidRPr="003D3297">
        <w:rPr>
          <w:rFonts w:ascii="Times New Roman" w:eastAsia="SimSun" w:hAnsi="Times New Roman" w:cs="Times New Roman"/>
          <w:sz w:val="20"/>
          <w:szCs w:val="20"/>
          <w:lang w:val="en-GB" w:eastAsia="zh-CN"/>
        </w:rPr>
        <w:t xml:space="preserve"> unnecessary mini-slot based PDCCH, HARQ-ACK and DMRS overhead is avoided, without compromising fast channel access. </w:t>
      </w:r>
    </w:p>
    <w:p w14:paraId="375101A5" w14:textId="08186523" w:rsidR="00946B18" w:rsidRPr="003D3297" w:rsidRDefault="00946B18" w:rsidP="00946B18">
      <w:pPr>
        <w:widowControl w:val="0"/>
        <w:numPr>
          <w:ilvl w:val="0"/>
          <w:numId w:val="12"/>
        </w:numPr>
        <w:overflowPunct w:val="0"/>
        <w:autoSpaceDE w:val="0"/>
        <w:autoSpaceDN w:val="0"/>
        <w:adjustRightInd w:val="0"/>
        <w:spacing w:after="0" w:line="240" w:lineRule="auto"/>
        <w:contextualSpacing/>
        <w:jc w:val="both"/>
        <w:textAlignment w:val="baseline"/>
        <w:rPr>
          <w:rFonts w:ascii="Times New Roman" w:eastAsia="SimSun" w:hAnsi="Times New Roman" w:cs="Times New Roman"/>
          <w:sz w:val="20"/>
          <w:szCs w:val="20"/>
          <w:lang w:val="en-GB" w:eastAsia="zh-CN"/>
        </w:rPr>
      </w:pPr>
      <w:r w:rsidRPr="00B66EA1">
        <w:rPr>
          <w:rFonts w:ascii="Times New Roman" w:eastAsia="SimSun" w:hAnsi="Times New Roman" w:cs="Times New Roman"/>
          <w:b/>
          <w:bCs/>
          <w:sz w:val="20"/>
          <w:szCs w:val="20"/>
          <w:lang w:val="en-GB" w:eastAsia="zh-CN"/>
        </w:rPr>
        <w:t>Reduced implementation complexity</w:t>
      </w:r>
      <w:r w:rsidRPr="003D3297">
        <w:rPr>
          <w:rFonts w:ascii="Times New Roman" w:eastAsia="SimSun" w:hAnsi="Times New Roman" w:cs="Times New Roman"/>
          <w:sz w:val="20"/>
          <w:szCs w:val="20"/>
          <w:lang w:val="en-GB" w:eastAsia="zh-CN"/>
        </w:rPr>
        <w:t xml:space="preserve"> as gNB can prepare DL transmission </w:t>
      </w:r>
      <w:r w:rsidR="00AA52DC" w:rsidRPr="003D3297">
        <w:rPr>
          <w:rFonts w:ascii="Times New Roman" w:eastAsia="SimSun" w:hAnsi="Times New Roman" w:cs="Times New Roman"/>
          <w:sz w:val="20"/>
          <w:szCs w:val="20"/>
          <w:lang w:val="en-GB" w:eastAsia="zh-CN"/>
        </w:rPr>
        <w:t>of selected length</w:t>
      </w:r>
      <w:r w:rsidRPr="003D3297">
        <w:rPr>
          <w:rFonts w:ascii="Times New Roman" w:eastAsia="SimSun" w:hAnsi="Times New Roman" w:cs="Times New Roman"/>
          <w:sz w:val="20"/>
          <w:szCs w:val="20"/>
          <w:lang w:val="en-GB" w:eastAsia="zh-CN"/>
        </w:rPr>
        <w:t xml:space="preserve"> in advance w/o knowing the absolute starting timing of the DL Tx burst.</w:t>
      </w:r>
    </w:p>
    <w:p w14:paraId="39B8F14E" w14:textId="29F37A75" w:rsidR="00BF2017" w:rsidRPr="003D3297" w:rsidRDefault="00BF2017" w:rsidP="00946B18">
      <w:pPr>
        <w:overflowPunct w:val="0"/>
        <w:autoSpaceDE w:val="0"/>
        <w:autoSpaceDN w:val="0"/>
        <w:adjustRightInd w:val="0"/>
        <w:spacing w:after="0" w:line="240" w:lineRule="auto"/>
        <w:jc w:val="both"/>
        <w:textAlignment w:val="baseline"/>
        <w:rPr>
          <w:rFonts w:ascii="Times New Roman" w:eastAsia="SimSun" w:hAnsi="Times New Roman" w:cs="Times New Roman"/>
          <w:sz w:val="20"/>
          <w:szCs w:val="20"/>
          <w:lang w:val="en-GB"/>
        </w:rPr>
      </w:pPr>
    </w:p>
    <w:p w14:paraId="059FBD52" w14:textId="2D006828" w:rsidR="00946B18" w:rsidRPr="000B7637" w:rsidRDefault="00946B18" w:rsidP="000B7637">
      <w:pPr>
        <w:overflowPunct w:val="0"/>
        <w:autoSpaceDE w:val="0"/>
        <w:autoSpaceDN w:val="0"/>
        <w:adjustRightInd w:val="0"/>
        <w:spacing w:after="0" w:line="240" w:lineRule="auto"/>
        <w:jc w:val="both"/>
        <w:textAlignment w:val="baseline"/>
        <w:rPr>
          <w:rFonts w:ascii="Times New Roman" w:eastAsia="SimSun" w:hAnsi="Times New Roman" w:cs="Times New Roman"/>
          <w:i/>
          <w:iCs/>
          <w:sz w:val="20"/>
          <w:szCs w:val="20"/>
          <w:lang w:val="en-GB"/>
        </w:rPr>
      </w:pPr>
      <w:r w:rsidRPr="000B7637">
        <w:rPr>
          <w:rFonts w:ascii="Times New Roman" w:eastAsia="SimSun" w:hAnsi="Times New Roman" w:cs="Times New Roman"/>
          <w:b/>
          <w:bCs/>
          <w:i/>
          <w:iCs/>
          <w:sz w:val="20"/>
          <w:szCs w:val="20"/>
          <w:lang w:val="en-GB"/>
        </w:rPr>
        <w:t>Proposal</w:t>
      </w:r>
      <w:r w:rsidR="003D3297" w:rsidRPr="000B7637">
        <w:rPr>
          <w:rFonts w:ascii="Times New Roman" w:eastAsia="SimSun" w:hAnsi="Times New Roman" w:cs="Times New Roman"/>
          <w:b/>
          <w:bCs/>
          <w:i/>
          <w:iCs/>
          <w:sz w:val="20"/>
          <w:szCs w:val="20"/>
          <w:lang w:val="en-GB"/>
        </w:rPr>
        <w:t xml:space="preserve"> </w:t>
      </w:r>
      <w:r w:rsidR="00FB665A" w:rsidRPr="000B7637">
        <w:rPr>
          <w:rFonts w:ascii="Times New Roman" w:eastAsia="SimSun" w:hAnsi="Times New Roman" w:cs="Times New Roman"/>
          <w:b/>
          <w:bCs/>
          <w:i/>
          <w:iCs/>
          <w:sz w:val="20"/>
          <w:szCs w:val="20"/>
          <w:lang w:val="en-GB"/>
        </w:rPr>
        <w:t>11</w:t>
      </w:r>
      <w:r w:rsidRPr="000B7637">
        <w:rPr>
          <w:rFonts w:ascii="Times New Roman" w:eastAsia="SimSun" w:hAnsi="Times New Roman" w:cs="Times New Roman"/>
          <w:b/>
          <w:bCs/>
          <w:i/>
          <w:iCs/>
          <w:sz w:val="20"/>
          <w:szCs w:val="20"/>
          <w:lang w:val="en-GB"/>
        </w:rPr>
        <w:t xml:space="preserve">: </w:t>
      </w:r>
      <w:r w:rsidR="003D3297" w:rsidRPr="000B7637">
        <w:rPr>
          <w:rFonts w:ascii="Times New Roman" w:eastAsia="SimSun" w:hAnsi="Times New Roman" w:cs="Times New Roman"/>
          <w:i/>
          <w:iCs/>
          <w:sz w:val="20"/>
          <w:szCs w:val="20"/>
          <w:lang w:val="en-GB"/>
        </w:rPr>
        <w:t>It is recommended to support</w:t>
      </w:r>
      <w:r w:rsidR="00BF2017" w:rsidRPr="000B7637">
        <w:rPr>
          <w:rFonts w:ascii="Times New Roman" w:eastAsia="SimSun" w:hAnsi="Times New Roman" w:cs="Times New Roman"/>
          <w:i/>
          <w:iCs/>
          <w:sz w:val="20"/>
          <w:szCs w:val="20"/>
          <w:lang w:val="en-GB"/>
        </w:rPr>
        <w:t xml:space="preserve"> three-phase</w:t>
      </w:r>
      <w:r w:rsidRPr="000B7637">
        <w:rPr>
          <w:rFonts w:ascii="Times New Roman" w:eastAsia="SimSun" w:hAnsi="Times New Roman" w:cs="Times New Roman"/>
          <w:i/>
          <w:iCs/>
          <w:sz w:val="20"/>
          <w:szCs w:val="20"/>
          <w:lang w:val="en-GB"/>
        </w:rPr>
        <w:t xml:space="preserve"> PDCCH monitoring, where</w:t>
      </w:r>
      <w:r w:rsidR="00BF2017" w:rsidRPr="000B7637">
        <w:rPr>
          <w:rFonts w:ascii="Times New Roman" w:eastAsia="SimSun" w:hAnsi="Times New Roman" w:cs="Times New Roman"/>
          <w:i/>
          <w:iCs/>
          <w:sz w:val="20"/>
          <w:szCs w:val="20"/>
          <w:lang w:val="en-GB"/>
        </w:rPr>
        <w:t xml:space="preserve"> frequent WB-DMRS blind detection would be performed in Pre-COT phase, </w:t>
      </w:r>
      <w:r w:rsidR="002C5737" w:rsidRPr="000B7637">
        <w:rPr>
          <w:rFonts w:ascii="Times New Roman" w:eastAsia="SimSun" w:hAnsi="Times New Roman" w:cs="Times New Roman"/>
          <w:i/>
          <w:iCs/>
          <w:sz w:val="20"/>
          <w:szCs w:val="20"/>
          <w:lang w:val="en-GB"/>
        </w:rPr>
        <w:t xml:space="preserve">one or </w:t>
      </w:r>
      <w:r w:rsidR="00BF2017" w:rsidRPr="000B7637">
        <w:rPr>
          <w:rFonts w:ascii="Times New Roman" w:eastAsia="SimSun" w:hAnsi="Times New Roman" w:cs="Times New Roman"/>
          <w:i/>
          <w:iCs/>
          <w:sz w:val="20"/>
          <w:szCs w:val="20"/>
          <w:lang w:val="en-GB"/>
        </w:rPr>
        <w:t xml:space="preserve">two </w:t>
      </w:r>
      <w:r w:rsidR="002C5737" w:rsidRPr="000B7637">
        <w:rPr>
          <w:rFonts w:ascii="Times New Roman" w:eastAsia="SimSun" w:hAnsi="Times New Roman" w:cs="Times New Roman"/>
          <w:i/>
          <w:iCs/>
          <w:sz w:val="20"/>
          <w:szCs w:val="20"/>
          <w:lang w:val="en-GB"/>
        </w:rPr>
        <w:t xml:space="preserve">implicitly determined </w:t>
      </w:r>
      <w:r w:rsidR="00BF2017" w:rsidRPr="000B7637">
        <w:rPr>
          <w:rFonts w:ascii="Times New Roman" w:eastAsia="SimSun" w:hAnsi="Times New Roman" w:cs="Times New Roman"/>
          <w:i/>
          <w:iCs/>
          <w:sz w:val="20"/>
          <w:szCs w:val="20"/>
          <w:lang w:val="en-GB"/>
        </w:rPr>
        <w:t>monitoring occasions would be present in</w:t>
      </w:r>
      <w:r w:rsidRPr="000B7637">
        <w:rPr>
          <w:rFonts w:ascii="Times New Roman" w:eastAsia="SimSun" w:hAnsi="Times New Roman" w:cs="Times New Roman"/>
          <w:i/>
          <w:iCs/>
          <w:sz w:val="20"/>
          <w:szCs w:val="20"/>
          <w:lang w:val="en-GB"/>
        </w:rPr>
        <w:t xml:space="preserve"> </w:t>
      </w:r>
      <w:r w:rsidR="003D3297" w:rsidRPr="000B7637">
        <w:rPr>
          <w:rFonts w:ascii="Times New Roman" w:eastAsia="SimSun" w:hAnsi="Times New Roman" w:cs="Times New Roman"/>
          <w:i/>
          <w:iCs/>
          <w:sz w:val="20"/>
          <w:szCs w:val="20"/>
          <w:lang w:val="en-GB"/>
        </w:rPr>
        <w:t>Sub</w:t>
      </w:r>
      <w:r w:rsidR="00BF2017" w:rsidRPr="000B7637">
        <w:rPr>
          <w:rFonts w:ascii="Times New Roman" w:eastAsia="SimSun" w:hAnsi="Times New Roman" w:cs="Times New Roman"/>
          <w:i/>
          <w:iCs/>
          <w:sz w:val="20"/>
          <w:szCs w:val="20"/>
          <w:lang w:val="en-GB"/>
        </w:rPr>
        <w:t>-slot phase and configured monitoring oc</w:t>
      </w:r>
      <w:r w:rsidR="003D3297" w:rsidRPr="000B7637">
        <w:rPr>
          <w:rFonts w:ascii="Times New Roman" w:eastAsia="SimSun" w:hAnsi="Times New Roman" w:cs="Times New Roman"/>
          <w:i/>
          <w:iCs/>
          <w:sz w:val="20"/>
          <w:szCs w:val="20"/>
          <w:lang w:val="en-GB"/>
        </w:rPr>
        <w:t>casions would be assumed in Full</w:t>
      </w:r>
      <w:r w:rsidR="00BF2017" w:rsidRPr="000B7637">
        <w:rPr>
          <w:rFonts w:ascii="Times New Roman" w:eastAsia="SimSun" w:hAnsi="Times New Roman" w:cs="Times New Roman"/>
          <w:i/>
          <w:iCs/>
          <w:sz w:val="20"/>
          <w:szCs w:val="20"/>
          <w:lang w:val="en-GB"/>
        </w:rPr>
        <w:t>-slot phase</w:t>
      </w:r>
      <w:r w:rsidRPr="000B7637">
        <w:rPr>
          <w:rFonts w:ascii="Times New Roman" w:eastAsia="SimSun" w:hAnsi="Times New Roman" w:cs="Times New Roman"/>
          <w:i/>
          <w:iCs/>
          <w:sz w:val="20"/>
          <w:szCs w:val="20"/>
          <w:lang w:val="en-GB"/>
        </w:rPr>
        <w:t>.</w:t>
      </w:r>
      <w:r w:rsidR="00BF2017" w:rsidRPr="000B7637">
        <w:rPr>
          <w:rFonts w:ascii="Times New Roman" w:eastAsia="SimSun" w:hAnsi="Times New Roman" w:cs="Times New Roman"/>
          <w:i/>
          <w:iCs/>
          <w:sz w:val="20"/>
          <w:szCs w:val="20"/>
          <w:lang w:val="en-GB"/>
        </w:rPr>
        <w:t xml:space="preserve"> </w:t>
      </w:r>
    </w:p>
    <w:p w14:paraId="0CD14B1B" w14:textId="2AFFA633" w:rsidR="00946B18" w:rsidRPr="0020622A" w:rsidRDefault="00946B18" w:rsidP="00946B18">
      <w:pPr>
        <w:pStyle w:val="Heading2"/>
      </w:pPr>
      <w:r w:rsidRPr="00F41F9C">
        <w:t>Time</w:t>
      </w:r>
      <w:r>
        <w:t xml:space="preserve"> independent structure</w:t>
      </w:r>
      <w:r w:rsidR="002D273B">
        <w:t>s</w:t>
      </w:r>
      <w:r>
        <w:t xml:space="preserve"> for PDCCH/PDSCH</w:t>
      </w:r>
      <w:r w:rsidRPr="0020622A">
        <w:t>:</w:t>
      </w:r>
    </w:p>
    <w:p w14:paraId="0F731187" w14:textId="77777777" w:rsidR="00946B18" w:rsidRPr="00C25F66" w:rsidRDefault="00946B18" w:rsidP="00946B18">
      <w:pPr>
        <w:jc w:val="both"/>
        <w:rPr>
          <w:rFonts w:ascii="Times New Roman" w:hAnsi="Times New Roman" w:cs="Times New Roman"/>
          <w:sz w:val="20"/>
          <w:szCs w:val="20"/>
          <w:lang w:val="en-GB"/>
        </w:rPr>
      </w:pPr>
      <w:r w:rsidRPr="00C25F66">
        <w:rPr>
          <w:rFonts w:ascii="Times New Roman" w:hAnsi="Times New Roman" w:cs="Times New Roman"/>
          <w:sz w:val="20"/>
          <w:szCs w:val="20"/>
          <w:lang w:val="en-GB"/>
        </w:rPr>
        <w:t>When gNB is contending for channel access on unlicensed band, gNB needs to have a mini-slot or a slot ready for transmission, but it does not know when it can access channel and transmit the prepared mini-slot/slot. If (mini-)slot structure (including PDCCH) depends on the time, e.g. in terms of scrambling or pilot positions/sequence, gNB needs to repeatedly re-build mini-slots with the same data while it is contending for channel access. A simpler implementation is achieved if gNB can build a mini-slot only once and then wait for channel access. This is possible if mini-slot structure/signal does not depend on time. Of course, this presents challenges for multiplexing of periodic signals to mini-</w:t>
      </w:r>
      <w:r w:rsidRPr="00C25F66">
        <w:rPr>
          <w:rFonts w:ascii="Times New Roman" w:hAnsi="Times New Roman" w:cs="Times New Roman"/>
          <w:sz w:val="20"/>
          <w:szCs w:val="20"/>
          <w:lang w:val="en-GB"/>
        </w:rPr>
        <w:lastRenderedPageBreak/>
        <w:t>slots, which requires further studies. Also, uncompromised inter-cell interference randomization via scrambling may be needed in some scenarios, implying that the time dependency/independency of mini-slot structure could be a configurable option or would only be applied for the mini-slots at the beginning of the COT.</w:t>
      </w:r>
    </w:p>
    <w:p w14:paraId="4C7427A8" w14:textId="42F212DC" w:rsidR="00946B18" w:rsidRPr="000B7637" w:rsidRDefault="00946B18" w:rsidP="000B7637">
      <w:pPr>
        <w:spacing w:after="120"/>
        <w:jc w:val="both"/>
        <w:rPr>
          <w:rFonts w:ascii="Times New Roman" w:hAnsi="Times New Roman" w:cs="Times New Roman"/>
          <w:i/>
          <w:iCs/>
          <w:sz w:val="20"/>
          <w:szCs w:val="20"/>
          <w:lang w:val="en-GB"/>
        </w:rPr>
      </w:pPr>
      <w:r w:rsidRPr="00B66EA1">
        <w:rPr>
          <w:rFonts w:ascii="Times New Roman" w:hAnsi="Times New Roman" w:cs="Times New Roman"/>
          <w:b/>
          <w:bCs/>
          <w:i/>
          <w:iCs/>
          <w:sz w:val="20"/>
          <w:szCs w:val="20"/>
          <w:lang w:val="en-GB"/>
        </w:rPr>
        <w:t xml:space="preserve">Proposal </w:t>
      </w:r>
      <w:r w:rsidR="00FB665A" w:rsidRPr="00B66EA1">
        <w:rPr>
          <w:rFonts w:ascii="Times New Roman" w:hAnsi="Times New Roman" w:cs="Times New Roman"/>
          <w:b/>
          <w:bCs/>
          <w:i/>
          <w:iCs/>
          <w:sz w:val="20"/>
          <w:szCs w:val="20"/>
          <w:lang w:val="en-GB"/>
        </w:rPr>
        <w:t>12</w:t>
      </w:r>
      <w:r w:rsidRPr="00B66EA1">
        <w:rPr>
          <w:rFonts w:ascii="Times New Roman" w:hAnsi="Times New Roman" w:cs="Times New Roman"/>
          <w:i/>
          <w:iCs/>
          <w:sz w:val="20"/>
          <w:szCs w:val="20"/>
          <w:lang w:val="en-GB"/>
        </w:rPr>
        <w:t xml:space="preserve">: </w:t>
      </w:r>
      <w:r w:rsidR="009E21F2" w:rsidRPr="00B66EA1">
        <w:rPr>
          <w:rFonts w:ascii="Times New Roman" w:hAnsi="Times New Roman" w:cs="Times New Roman"/>
          <w:i/>
          <w:iCs/>
          <w:sz w:val="20"/>
          <w:szCs w:val="20"/>
          <w:lang w:val="en-GB"/>
        </w:rPr>
        <w:t xml:space="preserve">In NR-U, it is recommended to support Physical channels and signals which are independent of time, i.e. not dependent on </w:t>
      </w:r>
      <w:r w:rsidR="007F714D">
        <w:rPr>
          <w:rFonts w:ascii="Times New Roman" w:hAnsi="Times New Roman" w:cs="Times New Roman"/>
          <w:i/>
          <w:iCs/>
          <w:sz w:val="20"/>
          <w:szCs w:val="20"/>
          <w:lang w:val="en-GB"/>
        </w:rPr>
        <w:t xml:space="preserve">absolute </w:t>
      </w:r>
      <w:r w:rsidR="009E21F2" w:rsidRPr="00B66EA1">
        <w:rPr>
          <w:rFonts w:ascii="Times New Roman" w:hAnsi="Times New Roman" w:cs="Times New Roman"/>
          <w:i/>
          <w:iCs/>
          <w:sz w:val="20"/>
          <w:szCs w:val="20"/>
          <w:lang w:val="en-GB"/>
        </w:rPr>
        <w:t>frame/slot/symbol index.</w:t>
      </w:r>
      <w:r w:rsidRPr="00B66EA1">
        <w:rPr>
          <w:rFonts w:ascii="Times New Roman" w:hAnsi="Times New Roman" w:cs="Times New Roman"/>
          <w:i/>
          <w:iCs/>
          <w:sz w:val="20"/>
          <w:szCs w:val="20"/>
          <w:lang w:val="en-GB"/>
        </w:rPr>
        <w:t xml:space="preserve">  </w:t>
      </w:r>
    </w:p>
    <w:p w14:paraId="7F195B95" w14:textId="7F3F9CE0" w:rsidR="00946B18" w:rsidRPr="00C25F66" w:rsidRDefault="00946B18" w:rsidP="00946B18">
      <w:pPr>
        <w:spacing w:after="0"/>
        <w:jc w:val="both"/>
        <w:rPr>
          <w:rFonts w:ascii="Times New Roman" w:eastAsia="Times New Roman" w:hAnsi="Times New Roman" w:cs="Times New Roman"/>
          <w:sz w:val="20"/>
          <w:szCs w:val="20"/>
          <w:lang w:val="en-GB" w:eastAsia="fi-FI"/>
        </w:rPr>
      </w:pPr>
      <w:r w:rsidRPr="00C25F66">
        <w:rPr>
          <w:rFonts w:ascii="Times New Roman" w:eastAsia="Times New Roman" w:hAnsi="Times New Roman" w:cs="Times New Roman"/>
          <w:sz w:val="20"/>
          <w:szCs w:val="20"/>
          <w:lang w:val="en-GB" w:eastAsia="fi-FI"/>
        </w:rPr>
        <w:t xml:space="preserve">One example of time dependent structure is the sequence generation for PDCCH DMRS, as captured in TS 38.211 specification </w:t>
      </w:r>
      <w:r w:rsidR="00DE7C0D" w:rsidRPr="000B7637">
        <w:rPr>
          <w:lang w:val="fi-FI"/>
        </w:rPr>
        <w:fldChar w:fldCharType="begin"/>
      </w:r>
      <w:r w:rsidR="00DE7C0D">
        <w:rPr>
          <w:rFonts w:ascii="Times New Roman" w:eastAsia="Times New Roman" w:hAnsi="Times New Roman" w:cs="Times New Roman"/>
          <w:sz w:val="20"/>
          <w:szCs w:val="20"/>
          <w:lang w:val="en-GB" w:eastAsia="fi-FI"/>
        </w:rPr>
        <w:instrText xml:space="preserve"> REF _Ref525746692 \r \h </w:instrText>
      </w:r>
      <w:r w:rsidR="00DE7C0D" w:rsidRPr="000B7637">
        <w:rPr>
          <w:lang w:val="fi-FI"/>
        </w:rPr>
      </w:r>
      <w:r w:rsidR="00DE7C0D" w:rsidRPr="000B7637">
        <w:rPr>
          <w:rFonts w:ascii="Times New Roman" w:eastAsia="Times New Roman" w:hAnsi="Times New Roman" w:cs="Times New Roman"/>
          <w:sz w:val="20"/>
          <w:szCs w:val="20"/>
          <w:lang w:val="en-GB" w:eastAsia="fi-FI"/>
        </w:rPr>
        <w:fldChar w:fldCharType="separate"/>
      </w:r>
      <w:r w:rsidR="00910739">
        <w:rPr>
          <w:rFonts w:ascii="Times New Roman" w:eastAsia="Times New Roman" w:hAnsi="Times New Roman" w:cs="Times New Roman"/>
          <w:sz w:val="20"/>
          <w:szCs w:val="20"/>
          <w:lang w:val="en-GB" w:eastAsia="fi-FI"/>
        </w:rPr>
        <w:t>[8]</w:t>
      </w:r>
      <w:r w:rsidR="00DE7C0D" w:rsidRPr="000B7637">
        <w:rPr>
          <w:lang w:val="fi-FI"/>
        </w:rPr>
        <w:fldChar w:fldCharType="end"/>
      </w:r>
      <w:r w:rsidR="00910739">
        <w:rPr>
          <w:rFonts w:ascii="Times New Roman" w:eastAsia="Times New Roman" w:hAnsi="Times New Roman" w:cs="Times New Roman"/>
          <w:sz w:val="20"/>
          <w:szCs w:val="20"/>
          <w:lang w:val="en-GB" w:eastAsia="fi-FI"/>
        </w:rPr>
        <w:t xml:space="preserve"> </w:t>
      </w:r>
      <w:r w:rsidRPr="00C25F66">
        <w:rPr>
          <w:rFonts w:ascii="Times New Roman" w:eastAsia="Times New Roman" w:hAnsi="Times New Roman" w:cs="Times New Roman"/>
          <w:sz w:val="20"/>
          <w:szCs w:val="20"/>
          <w:lang w:val="en-GB" w:eastAsia="fi-FI"/>
        </w:rPr>
        <w:t>in the following way:</w:t>
      </w:r>
    </w:p>
    <w:p w14:paraId="0ADB6E0D" w14:textId="7CADAF3F" w:rsidR="00946B18" w:rsidRPr="00C25F66" w:rsidRDefault="00946B18" w:rsidP="00946B18">
      <w:pPr>
        <w:spacing w:after="0"/>
        <w:jc w:val="both"/>
        <w:rPr>
          <w:rFonts w:ascii="Times New Roman" w:eastAsia="Times New Roman" w:hAnsi="Times New Roman" w:cs="Times New Roman"/>
          <w:sz w:val="20"/>
          <w:szCs w:val="20"/>
          <w:lang w:val="en-GB" w:eastAsia="fi-FI"/>
        </w:rPr>
      </w:pPr>
    </w:p>
    <w:p w14:paraId="1F199336" w14:textId="0275F6F5" w:rsidR="00946B18" w:rsidRPr="00F41F9C" w:rsidRDefault="00946B18" w:rsidP="00946B18">
      <w:pPr>
        <w:spacing w:after="0"/>
        <w:jc w:val="center"/>
        <w:rPr>
          <w:rFonts w:ascii="Times New Roman" w:hAnsi="Times New Roman" w:cs="Times New Roman"/>
          <w:sz w:val="20"/>
          <w:szCs w:val="20"/>
          <w:lang w:eastAsia="x-none"/>
        </w:rPr>
      </w:pPr>
      <w:r w:rsidRPr="00F41F9C">
        <w:rPr>
          <w:rFonts w:ascii="Times New Roman" w:hAnsi="Times New Roman" w:cs="Times New Roman"/>
          <w:noProof/>
          <w:sz w:val="20"/>
          <w:szCs w:val="20"/>
          <w:bdr w:val="single" w:sz="4" w:space="0" w:color="auto"/>
          <w:shd w:val="clear" w:color="auto" w:fill="D9D9D9"/>
        </w:rPr>
        <w:drawing>
          <wp:inline distT="0" distB="0" distL="0" distR="0" wp14:anchorId="49A146B1" wp14:editId="493ECF20">
            <wp:extent cx="4736869" cy="2331720"/>
            <wp:effectExtent l="0" t="0" r="6985" b="0"/>
            <wp:docPr id="7"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37911" cy="2332233"/>
                    </a:xfrm>
                    <a:prstGeom prst="rect">
                      <a:avLst/>
                    </a:prstGeom>
                    <a:noFill/>
                    <a:ln>
                      <a:noFill/>
                    </a:ln>
                  </pic:spPr>
                </pic:pic>
              </a:graphicData>
            </a:graphic>
          </wp:inline>
        </w:drawing>
      </w:r>
    </w:p>
    <w:p w14:paraId="333131B8" w14:textId="2E28EE70" w:rsidR="00946B18" w:rsidRPr="00F41F9C" w:rsidRDefault="00946B18" w:rsidP="00946B18">
      <w:pPr>
        <w:spacing w:after="0"/>
        <w:jc w:val="both"/>
        <w:rPr>
          <w:rFonts w:ascii="Times New Roman" w:hAnsi="Times New Roman" w:cs="Times New Roman"/>
          <w:sz w:val="20"/>
          <w:szCs w:val="20"/>
          <w:lang w:eastAsia="x-none"/>
        </w:rPr>
      </w:pPr>
    </w:p>
    <w:p w14:paraId="014D350B" w14:textId="760BA41A" w:rsidR="00946B18" w:rsidRPr="00C25F66" w:rsidRDefault="00946B18" w:rsidP="00946B18">
      <w:pPr>
        <w:spacing w:after="0"/>
        <w:jc w:val="both"/>
        <w:rPr>
          <w:rFonts w:ascii="Times New Roman" w:eastAsia="Times New Roman" w:hAnsi="Times New Roman" w:cs="Times New Roman"/>
          <w:sz w:val="20"/>
          <w:szCs w:val="20"/>
          <w:lang w:val="en-GB" w:eastAsia="fi-FI"/>
        </w:rPr>
      </w:pPr>
      <w:r w:rsidRPr="00C25F66">
        <w:rPr>
          <w:rFonts w:ascii="Times New Roman" w:eastAsia="Times New Roman" w:hAnsi="Times New Roman" w:cs="Times New Roman"/>
          <w:sz w:val="20"/>
          <w:szCs w:val="20"/>
          <w:lang w:val="en-GB" w:eastAsia="fi-FI"/>
        </w:rPr>
        <w:t xml:space="preserve">Currently, the init sequence depends on the symbol </w:t>
      </w:r>
      <m:oMath>
        <m:r>
          <w:rPr>
            <w:rFonts w:ascii="Cambria Math" w:eastAsia="Times New Roman" w:hAnsi="Cambria Math" w:cs="Times New Roman"/>
            <w:sz w:val="20"/>
            <w:szCs w:val="20"/>
            <w:lang w:eastAsia="fi-FI"/>
          </w:rPr>
          <m:t>l</m:t>
        </m:r>
      </m:oMath>
      <w:r w:rsidRPr="00C25F66">
        <w:rPr>
          <w:rFonts w:ascii="Times New Roman" w:eastAsia="Times New Roman" w:hAnsi="Times New Roman" w:cs="Times New Roman"/>
          <w:sz w:val="20"/>
          <w:szCs w:val="20"/>
          <w:lang w:val="en-GB" w:eastAsia="fi-FI"/>
        </w:rPr>
        <w:t xml:space="preserve"> within slot </w:t>
      </w:r>
      <m:oMath>
        <m:sSubSup>
          <m:sSubSupPr>
            <m:ctrlPr>
              <w:rPr>
                <w:rFonts w:ascii="Cambria Math" w:eastAsia="Times New Roman" w:hAnsi="Cambria Math" w:cs="Times New Roman"/>
                <w:i/>
                <w:sz w:val="20"/>
                <w:szCs w:val="20"/>
                <w:lang w:eastAsia="fi-FI"/>
              </w:rPr>
            </m:ctrlPr>
          </m:sSubSupPr>
          <m:e>
            <m:r>
              <w:rPr>
                <w:rFonts w:ascii="Cambria Math" w:eastAsia="Times New Roman" w:hAnsi="Cambria Math" w:cs="Times New Roman"/>
                <w:sz w:val="20"/>
                <w:szCs w:val="20"/>
                <w:lang w:eastAsia="fi-FI"/>
              </w:rPr>
              <m:t>n</m:t>
            </m:r>
          </m:e>
          <m:sub>
            <m:r>
              <w:rPr>
                <w:rFonts w:ascii="Cambria Math" w:eastAsia="Times New Roman" w:hAnsi="Cambria Math" w:cs="Times New Roman"/>
                <w:sz w:val="20"/>
                <w:szCs w:val="20"/>
                <w:lang w:eastAsia="fi-FI"/>
              </w:rPr>
              <m:t>s</m:t>
            </m:r>
            <m:r>
              <w:rPr>
                <w:rFonts w:ascii="Cambria Math" w:eastAsia="Times New Roman" w:hAnsi="Cambria Math" w:cs="Times New Roman"/>
                <w:sz w:val="20"/>
                <w:szCs w:val="20"/>
                <w:lang w:val="en-GB" w:eastAsia="fi-FI"/>
              </w:rPr>
              <m:t>,</m:t>
            </m:r>
            <m:r>
              <w:rPr>
                <w:rFonts w:ascii="Cambria Math" w:eastAsia="Times New Roman" w:hAnsi="Cambria Math" w:cs="Times New Roman"/>
                <w:sz w:val="20"/>
                <w:szCs w:val="20"/>
                <w:lang w:eastAsia="fi-FI"/>
              </w:rPr>
              <m:t>f</m:t>
            </m:r>
          </m:sub>
          <m:sup>
            <m:r>
              <w:rPr>
                <w:rFonts w:ascii="Cambria Math" w:eastAsia="Times New Roman" w:hAnsi="Cambria Math" w:cs="Times New Roman"/>
                <w:sz w:val="20"/>
                <w:szCs w:val="20"/>
                <w:lang w:eastAsia="fi-FI"/>
              </w:rPr>
              <m:t>μ</m:t>
            </m:r>
          </m:sup>
        </m:sSubSup>
      </m:oMath>
      <w:r w:rsidRPr="00C25F66">
        <w:rPr>
          <w:rFonts w:ascii="Times New Roman" w:eastAsia="Times New Roman" w:hAnsi="Times New Roman" w:cs="Times New Roman"/>
          <w:sz w:val="20"/>
          <w:szCs w:val="20"/>
          <w:lang w:val="en-GB" w:eastAsia="fi-FI"/>
        </w:rPr>
        <w:t xml:space="preserve"> in frame </w:t>
      </w:r>
      <m:oMath>
        <m:r>
          <w:rPr>
            <w:rFonts w:ascii="Cambria Math" w:eastAsia="Times New Roman" w:hAnsi="Cambria Math" w:cs="Times New Roman"/>
            <w:sz w:val="20"/>
            <w:szCs w:val="20"/>
            <w:lang w:eastAsia="fi-FI"/>
          </w:rPr>
          <m:t>f</m:t>
        </m:r>
      </m:oMath>
      <w:r w:rsidRPr="00C25F66">
        <w:rPr>
          <w:rFonts w:ascii="Times New Roman" w:eastAsia="Times New Roman" w:hAnsi="Times New Roman" w:cs="Times New Roman"/>
          <w:sz w:val="20"/>
          <w:szCs w:val="20"/>
          <w:lang w:val="en-GB" w:eastAsia="fi-FI"/>
        </w:rPr>
        <w:t xml:space="preserve"> and numerology </w:t>
      </w:r>
      <m:oMath>
        <m:r>
          <w:rPr>
            <w:rFonts w:ascii="Cambria Math" w:eastAsia="Times New Roman" w:hAnsi="Cambria Math" w:cs="Times New Roman"/>
            <w:sz w:val="20"/>
            <w:szCs w:val="20"/>
            <w:lang w:eastAsia="fi-FI"/>
          </w:rPr>
          <m:t>μ</m:t>
        </m:r>
      </m:oMath>
      <w:r w:rsidRPr="00C25F66">
        <w:rPr>
          <w:rFonts w:ascii="Times New Roman" w:eastAsia="Times New Roman" w:hAnsi="Times New Roman" w:cs="Times New Roman"/>
          <w:sz w:val="20"/>
          <w:szCs w:val="20"/>
          <w:lang w:val="en-GB" w:eastAsia="fi-FI"/>
        </w:rPr>
        <w:t xml:space="preserve">. A simpler NR-U implementation could be achieved if gNB can build a mini-slot/slot only once and then wait for channel access. This is possible if the signal, intended for transition, does not depend on time. From PDCCH DMRS point of view, this can be achieved by defining </w:t>
      </w:r>
      <w:r w:rsidRPr="00C25F66">
        <w:rPr>
          <w:rFonts w:ascii="Times New Roman" w:hAnsi="Times New Roman" w:cs="Times New Roman"/>
          <w:sz w:val="20"/>
          <w:szCs w:val="20"/>
          <w:lang w:val="en-GB" w:eastAsia="ja-JP"/>
        </w:rPr>
        <w:t>c</w:t>
      </w:r>
      <w:r w:rsidRPr="00B66EA1">
        <w:rPr>
          <w:rFonts w:ascii="Times New Roman" w:hAnsi="Times New Roman" w:cs="Times New Roman"/>
          <w:i/>
          <w:iCs/>
          <w:sz w:val="20"/>
          <w:szCs w:val="20"/>
          <w:vertAlign w:val="subscript"/>
          <w:lang w:val="en-GB" w:eastAsia="ja-JP"/>
        </w:rPr>
        <w:t xml:space="preserve">init </w:t>
      </w:r>
      <w:r w:rsidRPr="00C25F66">
        <w:rPr>
          <w:rFonts w:ascii="Times New Roman" w:eastAsia="Times New Roman" w:hAnsi="Times New Roman" w:cs="Times New Roman"/>
          <w:sz w:val="20"/>
          <w:szCs w:val="20"/>
          <w:lang w:val="en-GB" w:eastAsia="fi-FI"/>
        </w:rPr>
        <w:t>such that</w:t>
      </w:r>
    </w:p>
    <w:p w14:paraId="09F88845" w14:textId="77777777" w:rsidR="00946B18" w:rsidRPr="00C25F66" w:rsidRDefault="00946B18" w:rsidP="00946B18">
      <w:pPr>
        <w:pStyle w:val="ListParagraph"/>
        <w:numPr>
          <w:ilvl w:val="0"/>
          <w:numId w:val="14"/>
        </w:numPr>
        <w:spacing w:after="0" w:line="240" w:lineRule="auto"/>
        <w:jc w:val="both"/>
        <w:rPr>
          <w:rFonts w:ascii="Times New Roman" w:eastAsia="Times New Roman" w:hAnsi="Times New Roman" w:cs="Times New Roman"/>
          <w:sz w:val="20"/>
          <w:szCs w:val="20"/>
          <w:lang w:val="en-GB" w:eastAsia="fi-FI"/>
        </w:rPr>
      </w:pPr>
      <w:r w:rsidRPr="00B66EA1">
        <w:rPr>
          <w:rFonts w:ascii="Times New Roman" w:hAnsi="Times New Roman" w:cs="Times New Roman"/>
          <w:i/>
          <w:iCs/>
          <w:sz w:val="20"/>
          <w:szCs w:val="20"/>
          <w:lang w:val="en-GB" w:eastAsia="ja-JP"/>
        </w:rPr>
        <w:t>l</w:t>
      </w:r>
      <w:r w:rsidRPr="00C25F66">
        <w:rPr>
          <w:rFonts w:ascii="Times New Roman" w:hAnsi="Times New Roman" w:cs="Times New Roman"/>
          <w:sz w:val="20"/>
          <w:szCs w:val="20"/>
          <w:lang w:val="en-GB" w:eastAsia="ja-JP"/>
        </w:rPr>
        <w:t xml:space="preserve"> (</w:t>
      </w:r>
      <w:r w:rsidRPr="00C25F66">
        <w:rPr>
          <w:rFonts w:ascii="Times New Roman" w:hAnsi="Times New Roman" w:cs="Times New Roman"/>
          <w:sz w:val="20"/>
          <w:szCs w:val="20"/>
          <w:lang w:val="en-GB"/>
        </w:rPr>
        <w:t>OFDM symbol number within the slot</w:t>
      </w:r>
      <w:r w:rsidRPr="00C25F66">
        <w:rPr>
          <w:rFonts w:ascii="Times New Roman" w:hAnsi="Times New Roman" w:cs="Times New Roman"/>
          <w:sz w:val="20"/>
          <w:szCs w:val="20"/>
          <w:lang w:val="en-GB" w:eastAsia="ja-JP"/>
        </w:rPr>
        <w:t>) is determined relative to the</w:t>
      </w:r>
      <w:r w:rsidRPr="00C25F66">
        <w:rPr>
          <w:rFonts w:ascii="Times New Roman" w:hAnsi="Times New Roman" w:cs="Times New Roman"/>
          <w:sz w:val="20"/>
          <w:szCs w:val="20"/>
          <w:lang w:val="en-GB"/>
        </w:rPr>
        <w:t xml:space="preserve"> PDCCH starting symbol of the search space set associated with the CORESET, </w:t>
      </w:r>
    </w:p>
    <w:p w14:paraId="1E90650F" w14:textId="028FD66C" w:rsidR="00946B18" w:rsidRPr="00C25F66" w:rsidRDefault="00946B18" w:rsidP="00946B18">
      <w:pPr>
        <w:pStyle w:val="ListParagraph"/>
        <w:numPr>
          <w:ilvl w:val="0"/>
          <w:numId w:val="14"/>
        </w:numPr>
        <w:spacing w:after="0" w:line="240" w:lineRule="auto"/>
        <w:jc w:val="both"/>
        <w:rPr>
          <w:rFonts w:ascii="Times New Roman" w:eastAsia="Times New Roman" w:hAnsi="Times New Roman" w:cs="Times New Roman"/>
          <w:sz w:val="20"/>
          <w:szCs w:val="20"/>
          <w:lang w:val="en-GB" w:eastAsia="fi-FI"/>
        </w:rPr>
      </w:pPr>
      <w:r w:rsidRPr="00F41F9C">
        <w:rPr>
          <w:rFonts w:ascii="Times New Roman" w:eastAsia="Times New Roman" w:hAnsi="Times New Roman" w:cs="Times New Roman"/>
          <w:position w:val="-14"/>
          <w:sz w:val="20"/>
          <w:szCs w:val="20"/>
          <w:lang w:val="en-GB"/>
        </w:rPr>
        <w:object w:dxaOrig="345" w:dyaOrig="375" w14:anchorId="74A62DDF">
          <v:shape id="_x0000_i1026" type="#_x0000_t75" style="width:17.4pt;height:18.6pt" o:ole="">
            <v:imagedata r:id="rId21" o:title=""/>
          </v:shape>
          <o:OLEObject Type="Embed" ProgID="Equation.3" ShapeID="_x0000_i1026" DrawAspect="Content" ObjectID="_1599660724" r:id="rId22"/>
        </w:object>
      </w:r>
      <w:r w:rsidRPr="00F41F9C">
        <w:rPr>
          <w:rFonts w:ascii="Times New Roman" w:eastAsia="Times New Roman" w:hAnsi="Times New Roman" w:cs="Times New Roman"/>
          <w:sz w:val="20"/>
          <w:szCs w:val="20"/>
          <w:lang w:val="en-GB"/>
        </w:rPr>
        <w:t>( slot number within a frame)</w:t>
      </w:r>
      <w:r w:rsidRPr="00C25F66">
        <w:rPr>
          <w:rFonts w:ascii="Times New Roman" w:hAnsi="Times New Roman" w:cs="Times New Roman"/>
          <w:sz w:val="20"/>
          <w:szCs w:val="20"/>
          <w:lang w:val="en-GB"/>
        </w:rPr>
        <w:t xml:space="preserve"> </w:t>
      </w:r>
      <w:r w:rsidRPr="00C25F66">
        <w:rPr>
          <w:rFonts w:ascii="Times New Roman" w:hAnsi="Times New Roman" w:cs="Times New Roman"/>
          <w:sz w:val="20"/>
          <w:szCs w:val="20"/>
          <w:lang w:val="en-GB" w:eastAsia="ja-JP"/>
        </w:rPr>
        <w:t xml:space="preserve">is determined relative to the </w:t>
      </w:r>
      <w:r w:rsidRPr="00C25F66">
        <w:rPr>
          <w:rFonts w:ascii="Times New Roman" w:hAnsi="Times New Roman" w:cs="Times New Roman"/>
          <w:sz w:val="20"/>
          <w:szCs w:val="20"/>
          <w:lang w:val="en-GB"/>
        </w:rPr>
        <w:t>starting symbol of the channel occupancy time (COT).</w:t>
      </w:r>
    </w:p>
    <w:p w14:paraId="2481B2F3" w14:textId="734FFD8D" w:rsidR="00946B18" w:rsidRPr="00C25F66" w:rsidRDefault="00946B18" w:rsidP="00946B18">
      <w:pPr>
        <w:spacing w:after="0"/>
        <w:jc w:val="both"/>
        <w:rPr>
          <w:rFonts w:ascii="Times New Roman" w:eastAsia="Times New Roman" w:hAnsi="Times New Roman" w:cs="Times New Roman"/>
          <w:b/>
          <w:i/>
          <w:sz w:val="20"/>
          <w:szCs w:val="20"/>
          <w:lang w:val="en-GB" w:eastAsia="fi-FI"/>
        </w:rPr>
      </w:pPr>
    </w:p>
    <w:p w14:paraId="1EBAE2D8" w14:textId="29573B2C" w:rsidR="00946B18" w:rsidRPr="00C25F66" w:rsidRDefault="00946B18" w:rsidP="00946B18">
      <w:pPr>
        <w:spacing w:after="0"/>
        <w:jc w:val="both"/>
        <w:rPr>
          <w:rFonts w:ascii="Times New Roman" w:hAnsi="Times New Roman" w:cs="Times New Roman"/>
          <w:sz w:val="20"/>
          <w:szCs w:val="20"/>
          <w:lang w:val="en-GB"/>
        </w:rPr>
      </w:pPr>
      <w:r w:rsidRPr="00B66EA1">
        <w:rPr>
          <w:rFonts w:ascii="Times New Roman" w:eastAsia="Times New Roman" w:hAnsi="Times New Roman" w:cs="Times New Roman"/>
          <w:b/>
          <w:bCs/>
          <w:i/>
          <w:iCs/>
          <w:sz w:val="20"/>
          <w:szCs w:val="20"/>
          <w:lang w:val="en-GB" w:eastAsia="fi-FI"/>
        </w:rPr>
        <w:t xml:space="preserve">Proposal </w:t>
      </w:r>
      <w:r w:rsidR="00FB665A" w:rsidRPr="00B66EA1">
        <w:rPr>
          <w:rFonts w:ascii="Times New Roman" w:eastAsia="Times New Roman" w:hAnsi="Times New Roman" w:cs="Times New Roman"/>
          <w:b/>
          <w:bCs/>
          <w:i/>
          <w:iCs/>
          <w:sz w:val="20"/>
          <w:szCs w:val="20"/>
          <w:lang w:val="en-GB" w:eastAsia="fi-FI"/>
        </w:rPr>
        <w:t>13</w:t>
      </w:r>
      <w:r w:rsidRPr="00B66EA1">
        <w:rPr>
          <w:rFonts w:ascii="Times New Roman" w:eastAsia="Times New Roman" w:hAnsi="Times New Roman" w:cs="Times New Roman"/>
          <w:b/>
          <w:bCs/>
          <w:i/>
          <w:iCs/>
          <w:sz w:val="20"/>
          <w:szCs w:val="20"/>
          <w:lang w:val="en-GB" w:eastAsia="fi-FI"/>
        </w:rPr>
        <w:t>:</w:t>
      </w:r>
      <w:r w:rsidRPr="00B66EA1">
        <w:rPr>
          <w:rFonts w:ascii="Times New Roman" w:eastAsia="Times New Roman" w:hAnsi="Times New Roman" w:cs="Times New Roman"/>
          <w:i/>
          <w:iCs/>
          <w:sz w:val="20"/>
          <w:szCs w:val="20"/>
          <w:lang w:val="en-GB" w:eastAsia="fi-FI"/>
        </w:rPr>
        <w:t xml:space="preserve"> In NR-U, determine parameter l in the PDCCH DMRS initialization relative to the PDCCH starting symbol.</w:t>
      </w:r>
      <w:r w:rsidRPr="00C25F66">
        <w:rPr>
          <w:rFonts w:ascii="Times New Roman" w:hAnsi="Times New Roman" w:cs="Times New Roman"/>
          <w:sz w:val="20"/>
          <w:szCs w:val="20"/>
          <w:lang w:val="en-GB"/>
        </w:rPr>
        <w:t xml:space="preserve"> </w:t>
      </w:r>
    </w:p>
    <w:p w14:paraId="5006ACE5" w14:textId="77777777" w:rsidR="00946B18" w:rsidRPr="0020622A" w:rsidRDefault="00946B18" w:rsidP="00946B18">
      <w:pPr>
        <w:pStyle w:val="Heading2"/>
      </w:pPr>
      <w:r w:rsidRPr="0020622A">
        <w:t>Detecting the DL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46B18" w14:paraId="5F124377" w14:textId="77777777" w:rsidTr="26571209">
        <w:tc>
          <w:tcPr>
            <w:tcW w:w="9629" w:type="dxa"/>
            <w:shd w:val="clear" w:color="auto" w:fill="auto"/>
          </w:tcPr>
          <w:p w14:paraId="2B23A1B6" w14:textId="77777777" w:rsidR="00946B18" w:rsidRPr="00E42E87" w:rsidRDefault="00946B18">
            <w:pPr>
              <w:pStyle w:val="bullet"/>
              <w:numPr>
                <w:ilvl w:val="0"/>
                <w:numId w:val="0"/>
              </w:numPr>
              <w:rPr>
                <w:i/>
                <w:iCs/>
              </w:rPr>
            </w:pPr>
            <w:r w:rsidRPr="00B66EA1">
              <w:rPr>
                <w:i/>
                <w:iCs/>
                <w:highlight w:val="green"/>
              </w:rPr>
              <w:t>Agreement:</w:t>
            </w:r>
          </w:p>
          <w:p w14:paraId="10FF98C3" w14:textId="77777777" w:rsidR="00946B18" w:rsidRPr="00E42E87" w:rsidRDefault="00946B18">
            <w:pPr>
              <w:pStyle w:val="bullet"/>
              <w:numPr>
                <w:ilvl w:val="0"/>
                <w:numId w:val="18"/>
              </w:numPr>
              <w:ind w:firstLine="400"/>
              <w:rPr>
                <w:i/>
                <w:iCs/>
              </w:rPr>
            </w:pPr>
            <w:r w:rsidRPr="00B66EA1">
              <w:rPr>
                <w:i/>
                <w:iCs/>
              </w:rPr>
              <w:t xml:space="preserve">Benefits of using a signal that facilitates its detection with low complexity can be investigated including all/part of the following scenarios/use cases: </w:t>
            </w:r>
          </w:p>
          <w:p w14:paraId="38943BEB" w14:textId="77777777" w:rsidR="00946B18" w:rsidRPr="00E42E87" w:rsidRDefault="00946B18">
            <w:pPr>
              <w:pStyle w:val="bullet"/>
              <w:numPr>
                <w:ilvl w:val="1"/>
                <w:numId w:val="18"/>
              </w:numPr>
              <w:ind w:firstLine="400"/>
              <w:rPr>
                <w:i/>
                <w:iCs/>
              </w:rPr>
            </w:pPr>
            <w:r w:rsidRPr="00B66EA1">
              <w:rPr>
                <w:i/>
                <w:iCs/>
              </w:rPr>
              <w:t>UE power saving</w:t>
            </w:r>
          </w:p>
          <w:p w14:paraId="29CB805D" w14:textId="77777777" w:rsidR="00946B18" w:rsidRPr="00E42E87" w:rsidRDefault="00946B18">
            <w:pPr>
              <w:pStyle w:val="bullet"/>
              <w:numPr>
                <w:ilvl w:val="1"/>
                <w:numId w:val="18"/>
              </w:numPr>
              <w:ind w:firstLine="400"/>
              <w:rPr>
                <w:i/>
                <w:iCs/>
              </w:rPr>
            </w:pPr>
            <w:r w:rsidRPr="00B66EA1">
              <w:rPr>
                <w:i/>
                <w:iCs/>
              </w:rPr>
              <w:t>Improved coexistence</w:t>
            </w:r>
          </w:p>
          <w:p w14:paraId="7F082907" w14:textId="77777777" w:rsidR="00946B18" w:rsidRPr="00E42E87" w:rsidRDefault="00946B18">
            <w:pPr>
              <w:pStyle w:val="bullet"/>
              <w:numPr>
                <w:ilvl w:val="1"/>
                <w:numId w:val="18"/>
              </w:numPr>
              <w:ind w:firstLine="400"/>
              <w:rPr>
                <w:i/>
                <w:iCs/>
              </w:rPr>
            </w:pPr>
            <w:r w:rsidRPr="00B66EA1">
              <w:rPr>
                <w:i/>
                <w:iCs/>
              </w:rPr>
              <w:t xml:space="preserve">Spatial reuse at least within the same operator network </w:t>
            </w:r>
          </w:p>
          <w:p w14:paraId="771AE90D" w14:textId="77777777" w:rsidR="00946B18" w:rsidRPr="00E42E87" w:rsidRDefault="00946B18">
            <w:pPr>
              <w:pStyle w:val="bullet"/>
              <w:numPr>
                <w:ilvl w:val="1"/>
                <w:numId w:val="18"/>
              </w:numPr>
              <w:ind w:firstLine="400"/>
              <w:rPr>
                <w:i/>
                <w:iCs/>
              </w:rPr>
            </w:pPr>
            <w:r w:rsidRPr="00B66EA1">
              <w:rPr>
                <w:i/>
                <w:iCs/>
              </w:rPr>
              <w:t>Serving cell transmission burst acquisition</w:t>
            </w:r>
          </w:p>
          <w:p w14:paraId="5E6B8D22" w14:textId="77777777" w:rsidR="00946B18" w:rsidRDefault="00946B18" w:rsidP="00A1388D">
            <w:pPr>
              <w:pStyle w:val="bullet"/>
              <w:numPr>
                <w:ilvl w:val="1"/>
                <w:numId w:val="18"/>
              </w:numPr>
              <w:ind w:firstLine="400"/>
            </w:pPr>
            <w:r w:rsidRPr="00B66EA1">
              <w:rPr>
                <w:i/>
                <w:iCs/>
              </w:rPr>
              <w:t>FFS: further usage scenarios</w:t>
            </w:r>
          </w:p>
        </w:tc>
      </w:tr>
    </w:tbl>
    <w:p w14:paraId="5AB31E92" w14:textId="5EBEF345" w:rsidR="00946B18" w:rsidRDefault="00946B18" w:rsidP="00946B18">
      <w:pPr>
        <w:widowControl w:val="0"/>
        <w:jc w:val="both"/>
      </w:pPr>
    </w:p>
    <w:p w14:paraId="7765462D" w14:textId="116BB241" w:rsidR="00946B18" w:rsidRPr="00C25F66" w:rsidRDefault="009E21F2" w:rsidP="00946B18">
      <w:pPr>
        <w:widowControl w:val="0"/>
        <w:jc w:val="both"/>
        <w:rPr>
          <w:rFonts w:ascii="Times New Roman" w:hAnsi="Times New Roman" w:cs="Times New Roman"/>
          <w:sz w:val="20"/>
          <w:szCs w:val="20"/>
          <w:lang w:val="en-GB"/>
        </w:rPr>
      </w:pPr>
      <w:r w:rsidRPr="00C25F66">
        <w:rPr>
          <w:rFonts w:ascii="Times New Roman" w:hAnsi="Times New Roman" w:cs="Times New Roman"/>
          <w:sz w:val="20"/>
          <w:szCs w:val="20"/>
          <w:lang w:val="en-GB"/>
        </w:rPr>
        <w:t>Firstly</w:t>
      </w:r>
      <w:r w:rsidR="00946B18" w:rsidRPr="00C25F66">
        <w:rPr>
          <w:rFonts w:ascii="Times New Roman" w:hAnsi="Times New Roman" w:cs="Times New Roman"/>
          <w:sz w:val="20"/>
          <w:szCs w:val="20"/>
          <w:lang w:val="en-GB"/>
        </w:rPr>
        <w:t xml:space="preserve">, we would like to clarify that there </w:t>
      </w:r>
      <w:r w:rsidRPr="00C25F66">
        <w:rPr>
          <w:rFonts w:ascii="Times New Roman" w:hAnsi="Times New Roman" w:cs="Times New Roman"/>
          <w:sz w:val="20"/>
          <w:szCs w:val="20"/>
          <w:lang w:val="en-GB"/>
        </w:rPr>
        <w:t xml:space="preserve">are </w:t>
      </w:r>
      <w:r w:rsidR="00946B18" w:rsidRPr="00C25F66">
        <w:rPr>
          <w:rFonts w:ascii="Times New Roman" w:hAnsi="Times New Roman" w:cs="Times New Roman"/>
          <w:sz w:val="20"/>
          <w:szCs w:val="20"/>
          <w:lang w:val="en-GB"/>
        </w:rPr>
        <w:t xml:space="preserve">two </w:t>
      </w:r>
      <w:r w:rsidRPr="00C25F66">
        <w:rPr>
          <w:rFonts w:ascii="Times New Roman" w:hAnsi="Times New Roman" w:cs="Times New Roman"/>
          <w:sz w:val="20"/>
          <w:szCs w:val="20"/>
          <w:lang w:val="en-GB"/>
        </w:rPr>
        <w:t xml:space="preserve">separate </w:t>
      </w:r>
      <w:r w:rsidR="00946B18" w:rsidRPr="00C25F66">
        <w:rPr>
          <w:rFonts w:ascii="Times New Roman" w:hAnsi="Times New Roman" w:cs="Times New Roman"/>
          <w:sz w:val="20"/>
          <w:szCs w:val="20"/>
          <w:lang w:val="en-GB"/>
        </w:rPr>
        <w:t>features for Tx b</w:t>
      </w:r>
      <w:r w:rsidR="002D273B" w:rsidRPr="00C25F66">
        <w:rPr>
          <w:rFonts w:ascii="Times New Roman" w:hAnsi="Times New Roman" w:cs="Times New Roman"/>
          <w:sz w:val="20"/>
          <w:szCs w:val="20"/>
          <w:lang w:val="en-GB"/>
        </w:rPr>
        <w:t xml:space="preserve">urst detection under discussion, and </w:t>
      </w:r>
      <w:r w:rsidRPr="00C25F66">
        <w:rPr>
          <w:rFonts w:ascii="Times New Roman" w:hAnsi="Times New Roman" w:cs="Times New Roman"/>
          <w:sz w:val="20"/>
          <w:szCs w:val="20"/>
          <w:lang w:val="en-GB"/>
        </w:rPr>
        <w:t xml:space="preserve">these </w:t>
      </w:r>
      <w:r w:rsidR="002D273B" w:rsidRPr="00C25F66">
        <w:rPr>
          <w:rFonts w:ascii="Times New Roman" w:hAnsi="Times New Roman" w:cs="Times New Roman"/>
          <w:sz w:val="20"/>
          <w:szCs w:val="20"/>
          <w:lang w:val="en-GB"/>
        </w:rPr>
        <w:t>should not be mixed</w:t>
      </w:r>
      <w:r w:rsidRPr="00C25F66">
        <w:rPr>
          <w:rFonts w:ascii="Times New Roman" w:hAnsi="Times New Roman" w:cs="Times New Roman"/>
          <w:sz w:val="20"/>
          <w:szCs w:val="20"/>
          <w:lang w:val="en-GB"/>
        </w:rPr>
        <w:t xml:space="preserve"> together</w:t>
      </w:r>
      <w:r w:rsidR="00946B18" w:rsidRPr="00C25F66">
        <w:rPr>
          <w:rFonts w:ascii="Times New Roman" w:hAnsi="Times New Roman" w:cs="Times New Roman"/>
          <w:sz w:val="20"/>
          <w:szCs w:val="20"/>
          <w:lang w:val="en-GB"/>
        </w:rPr>
        <w:t xml:space="preserve"> </w:t>
      </w:r>
    </w:p>
    <w:p w14:paraId="03423180" w14:textId="2233AF80" w:rsidR="00946B18" w:rsidRPr="00C25F66" w:rsidRDefault="00946B18" w:rsidP="00946B18">
      <w:pPr>
        <w:pStyle w:val="ListParagraph"/>
        <w:widowControl w:val="0"/>
        <w:numPr>
          <w:ilvl w:val="0"/>
          <w:numId w:val="24"/>
        </w:numPr>
        <w:jc w:val="both"/>
        <w:rPr>
          <w:rFonts w:ascii="Times New Roman" w:hAnsi="Times New Roman" w:cs="Times New Roman"/>
          <w:sz w:val="20"/>
          <w:szCs w:val="20"/>
          <w:lang w:val="en-GB"/>
        </w:rPr>
      </w:pPr>
      <w:r w:rsidRPr="00B66EA1">
        <w:rPr>
          <w:rFonts w:ascii="Times New Roman" w:hAnsi="Times New Roman" w:cs="Times New Roman"/>
          <w:b/>
          <w:bCs/>
          <w:sz w:val="20"/>
          <w:szCs w:val="20"/>
          <w:lang w:val="en-GB"/>
        </w:rPr>
        <w:t xml:space="preserve">Feature 1: </w:t>
      </w:r>
      <w:r w:rsidRPr="00C25F66">
        <w:rPr>
          <w:rFonts w:ascii="Times New Roman" w:hAnsi="Times New Roman" w:cs="Times New Roman"/>
          <w:sz w:val="20"/>
          <w:szCs w:val="20"/>
          <w:lang w:val="en-GB"/>
        </w:rPr>
        <w:t xml:space="preserve">DL </w:t>
      </w:r>
      <w:r w:rsidR="00094099" w:rsidRPr="00C25F66">
        <w:rPr>
          <w:rFonts w:ascii="Times New Roman" w:hAnsi="Times New Roman" w:cs="Times New Roman"/>
          <w:sz w:val="20"/>
          <w:szCs w:val="20"/>
          <w:lang w:val="en-GB"/>
        </w:rPr>
        <w:t>T</w:t>
      </w:r>
      <w:r w:rsidRPr="00C25F66">
        <w:rPr>
          <w:rFonts w:ascii="Times New Roman" w:hAnsi="Times New Roman" w:cs="Times New Roman"/>
          <w:sz w:val="20"/>
          <w:szCs w:val="20"/>
          <w:lang w:val="en-GB"/>
        </w:rPr>
        <w:t xml:space="preserve">x burst detection of </w:t>
      </w:r>
      <w:r w:rsidRPr="00C25F66">
        <w:rPr>
          <w:rFonts w:ascii="Times New Roman" w:hAnsi="Times New Roman" w:cs="Times New Roman"/>
          <w:sz w:val="20"/>
          <w:szCs w:val="20"/>
          <w:u w:val="single"/>
          <w:lang w:val="en-GB"/>
        </w:rPr>
        <w:t>UEs serving-cell</w:t>
      </w:r>
    </w:p>
    <w:p w14:paraId="1D71A670" w14:textId="3C21A944" w:rsidR="00946B18" w:rsidRPr="00C25F66" w:rsidRDefault="00946B18" w:rsidP="00946B18">
      <w:pPr>
        <w:pStyle w:val="ListParagraph"/>
        <w:widowControl w:val="0"/>
        <w:numPr>
          <w:ilvl w:val="0"/>
          <w:numId w:val="24"/>
        </w:numPr>
        <w:jc w:val="both"/>
        <w:rPr>
          <w:rFonts w:ascii="Times New Roman" w:hAnsi="Times New Roman" w:cs="Times New Roman"/>
          <w:sz w:val="20"/>
          <w:szCs w:val="20"/>
          <w:lang w:val="en-GB"/>
        </w:rPr>
      </w:pPr>
      <w:r w:rsidRPr="00B66EA1">
        <w:rPr>
          <w:rFonts w:ascii="Times New Roman" w:hAnsi="Times New Roman" w:cs="Times New Roman"/>
          <w:b/>
          <w:bCs/>
          <w:sz w:val="20"/>
          <w:szCs w:val="20"/>
          <w:lang w:val="en-GB"/>
        </w:rPr>
        <w:t>Feature 2</w:t>
      </w:r>
      <w:r w:rsidRPr="00C25F66">
        <w:rPr>
          <w:rFonts w:ascii="Times New Roman" w:hAnsi="Times New Roman" w:cs="Times New Roman"/>
          <w:sz w:val="20"/>
          <w:szCs w:val="20"/>
          <w:lang w:val="en-GB"/>
        </w:rPr>
        <w:t xml:space="preserve">: DL Tx burst detection of </w:t>
      </w:r>
      <w:r w:rsidR="00C25F66" w:rsidRPr="00C25F66">
        <w:rPr>
          <w:rFonts w:ascii="Times New Roman" w:hAnsi="Times New Roman" w:cs="Times New Roman"/>
          <w:sz w:val="20"/>
          <w:szCs w:val="20"/>
          <w:u w:val="single"/>
          <w:lang w:val="en-GB"/>
        </w:rPr>
        <w:t>neighbour</w:t>
      </w:r>
      <w:r w:rsidRPr="00C25F66">
        <w:rPr>
          <w:rFonts w:ascii="Times New Roman" w:hAnsi="Times New Roman" w:cs="Times New Roman"/>
          <w:sz w:val="20"/>
          <w:szCs w:val="20"/>
          <w:u w:val="single"/>
          <w:lang w:val="en-GB"/>
        </w:rPr>
        <w:t xml:space="preserve"> cells or nodes</w:t>
      </w:r>
      <w:r w:rsidRPr="00C25F66">
        <w:rPr>
          <w:rFonts w:ascii="Times New Roman" w:hAnsi="Times New Roman" w:cs="Times New Roman"/>
          <w:sz w:val="20"/>
          <w:szCs w:val="20"/>
          <w:lang w:val="en-GB"/>
        </w:rPr>
        <w:t xml:space="preserve">. </w:t>
      </w:r>
    </w:p>
    <w:p w14:paraId="5D820023" w14:textId="526C0BB3" w:rsidR="009E21F2" w:rsidRPr="00E42E87" w:rsidRDefault="009E21F2">
      <w:pPr>
        <w:widowControl w:val="0"/>
        <w:jc w:val="both"/>
        <w:rPr>
          <w:rFonts w:ascii="Times New Roman" w:hAnsi="Times New Roman" w:cs="Times New Roman"/>
          <w:b/>
          <w:bCs/>
          <w:sz w:val="20"/>
          <w:szCs w:val="20"/>
          <w:u w:val="single"/>
          <w:lang w:val="en-GB"/>
        </w:rPr>
      </w:pPr>
      <w:r w:rsidRPr="00B66EA1">
        <w:rPr>
          <w:rFonts w:ascii="Times New Roman" w:hAnsi="Times New Roman" w:cs="Times New Roman"/>
          <w:b/>
          <w:bCs/>
          <w:sz w:val="20"/>
          <w:szCs w:val="20"/>
          <w:u w:val="single"/>
          <w:lang w:val="en-GB"/>
        </w:rPr>
        <w:t>DL Tx burst detection of UEs serving-cell</w:t>
      </w:r>
    </w:p>
    <w:p w14:paraId="2C0ACD3D" w14:textId="7EFE997C" w:rsidR="00946B18" w:rsidRPr="00C25F66" w:rsidRDefault="00946B18" w:rsidP="00946B18">
      <w:pPr>
        <w:widowControl w:val="0"/>
        <w:jc w:val="both"/>
        <w:rPr>
          <w:rFonts w:ascii="Times New Roman" w:hAnsi="Times New Roman" w:cs="Times New Roman"/>
          <w:sz w:val="20"/>
          <w:szCs w:val="20"/>
          <w:lang w:val="en-GB"/>
        </w:rPr>
      </w:pPr>
      <w:r w:rsidRPr="00C25F66">
        <w:rPr>
          <w:rFonts w:ascii="Times New Roman" w:hAnsi="Times New Roman" w:cs="Times New Roman"/>
          <w:sz w:val="20"/>
          <w:szCs w:val="20"/>
          <w:lang w:val="en-GB"/>
        </w:rPr>
        <w:t xml:space="preserve">Support of </w:t>
      </w:r>
      <w:r w:rsidRPr="00B66EA1">
        <w:rPr>
          <w:rFonts w:ascii="Times New Roman" w:hAnsi="Times New Roman" w:cs="Times New Roman"/>
          <w:b/>
          <w:bCs/>
          <w:sz w:val="20"/>
          <w:szCs w:val="20"/>
          <w:lang w:val="en-GB"/>
        </w:rPr>
        <w:t>Feature 1</w:t>
      </w:r>
      <w:r w:rsidRPr="00C25F66">
        <w:rPr>
          <w:rFonts w:ascii="Times New Roman" w:hAnsi="Times New Roman" w:cs="Times New Roman"/>
          <w:sz w:val="20"/>
          <w:szCs w:val="20"/>
          <w:lang w:val="en-GB"/>
        </w:rPr>
        <w:t xml:space="preserve"> is essential for NR-U. UE needs to be able to detect DL burst of its own serving cell. The use-cases are synch maintenance, AGC adjustment, PDCCH monitoring reductio</w:t>
      </w:r>
      <w:r w:rsidR="002D273B" w:rsidRPr="00C25F66">
        <w:rPr>
          <w:rFonts w:ascii="Times New Roman" w:hAnsi="Times New Roman" w:cs="Times New Roman"/>
          <w:sz w:val="20"/>
          <w:szCs w:val="20"/>
          <w:lang w:val="en-GB"/>
        </w:rPr>
        <w:t>n, GC-PDCCH acquisition</w:t>
      </w:r>
      <w:r w:rsidR="009E21F2" w:rsidRPr="00C25F66">
        <w:rPr>
          <w:rFonts w:ascii="Times New Roman" w:hAnsi="Times New Roman" w:cs="Times New Roman"/>
          <w:sz w:val="20"/>
          <w:szCs w:val="20"/>
          <w:lang w:val="en-GB"/>
        </w:rPr>
        <w:t>, etc.</w:t>
      </w:r>
    </w:p>
    <w:p w14:paraId="24A8A7EC" w14:textId="6321904D" w:rsidR="00946B18" w:rsidRPr="00C25F66" w:rsidRDefault="00946B18" w:rsidP="00946B18">
      <w:pPr>
        <w:widowControl w:val="0"/>
        <w:jc w:val="both"/>
        <w:rPr>
          <w:rFonts w:ascii="Times New Roman" w:hAnsi="Times New Roman" w:cs="Times New Roman"/>
          <w:sz w:val="20"/>
          <w:szCs w:val="20"/>
          <w:lang w:val="en-GB"/>
        </w:rPr>
      </w:pPr>
      <w:r w:rsidRPr="00C25F66">
        <w:rPr>
          <w:rFonts w:ascii="Times New Roman" w:hAnsi="Times New Roman" w:cs="Times New Roman"/>
          <w:sz w:val="20"/>
          <w:szCs w:val="20"/>
          <w:lang w:val="en-GB"/>
        </w:rPr>
        <w:lastRenderedPageBreak/>
        <w:t xml:space="preserve">In LTE, there are CRS (cell-specific reference signals) present in each DL subframe and they can be used also for detecting the DL transmission of a serving cell in different LTE LAA scenarios. The CRS based approach cannot be used for NR-U simply because there are no CRS in the NR. </w:t>
      </w:r>
    </w:p>
    <w:p w14:paraId="753EDD40" w14:textId="77777777" w:rsidR="00946B18" w:rsidRPr="00C25F66" w:rsidRDefault="00946B18" w:rsidP="00946B18">
      <w:pPr>
        <w:widowControl w:val="0"/>
        <w:spacing w:after="0"/>
        <w:jc w:val="both"/>
        <w:rPr>
          <w:rFonts w:ascii="Times New Roman" w:hAnsi="Times New Roman" w:cs="Times New Roman"/>
          <w:sz w:val="20"/>
          <w:szCs w:val="20"/>
          <w:lang w:val="en-GB"/>
        </w:rPr>
      </w:pPr>
      <w:r w:rsidRPr="00C25F66">
        <w:rPr>
          <w:rFonts w:ascii="Times New Roman" w:hAnsi="Times New Roman" w:cs="Times New Roman"/>
          <w:sz w:val="20"/>
          <w:szCs w:val="20"/>
          <w:lang w:val="en-GB"/>
        </w:rPr>
        <w:t>There are different options for detecting the DL transmission:</w:t>
      </w:r>
    </w:p>
    <w:p w14:paraId="07BADC43" w14:textId="25B7A655" w:rsidR="00946B18" w:rsidRPr="00C25F66" w:rsidRDefault="00946B18" w:rsidP="00946B18">
      <w:pPr>
        <w:pStyle w:val="ListParagraph"/>
        <w:widowControl w:val="0"/>
        <w:numPr>
          <w:ilvl w:val="0"/>
          <w:numId w:val="16"/>
        </w:numPr>
        <w:spacing w:after="0" w:line="240" w:lineRule="auto"/>
        <w:jc w:val="both"/>
        <w:rPr>
          <w:rFonts w:ascii="Times New Roman" w:hAnsi="Times New Roman" w:cs="Times New Roman"/>
          <w:sz w:val="20"/>
          <w:szCs w:val="20"/>
          <w:lang w:val="en-GB"/>
        </w:rPr>
      </w:pPr>
      <w:r w:rsidRPr="00B66EA1">
        <w:rPr>
          <w:rFonts w:ascii="Times New Roman" w:hAnsi="Times New Roman" w:cs="Times New Roman"/>
          <w:b/>
          <w:bCs/>
          <w:sz w:val="20"/>
          <w:szCs w:val="20"/>
          <w:lang w:val="en-GB"/>
        </w:rPr>
        <w:t>Option 1: Reduced PDCCH monitoring before the DL Tx burst</w:t>
      </w:r>
      <w:r w:rsidRPr="00C25F66">
        <w:rPr>
          <w:rFonts w:ascii="Times New Roman" w:hAnsi="Times New Roman" w:cs="Times New Roman"/>
          <w:sz w:val="20"/>
          <w:szCs w:val="20"/>
          <w:lang w:val="en-GB"/>
        </w:rPr>
        <w:t xml:space="preserve">: it can be assumed that monitoring on the full search space / number BDs is not possible at least in the cases when there are multiple starting positions per slot defined. Therefore, before the DL Tx burst a UE would search for GC-PDCCH with few BDs. Upon first detection of GC-PDCCH, a UE would start monitoring full search-space for e.g. time span of MCOT.  </w:t>
      </w:r>
    </w:p>
    <w:p w14:paraId="26A09B22" w14:textId="660876EB" w:rsidR="00946B18" w:rsidRPr="00C25F66" w:rsidRDefault="00946B18" w:rsidP="00946B18">
      <w:pPr>
        <w:pStyle w:val="ListParagraph"/>
        <w:widowControl w:val="0"/>
        <w:numPr>
          <w:ilvl w:val="0"/>
          <w:numId w:val="16"/>
        </w:numPr>
        <w:spacing w:after="0" w:line="240" w:lineRule="auto"/>
        <w:jc w:val="both"/>
        <w:rPr>
          <w:rFonts w:ascii="Times New Roman" w:hAnsi="Times New Roman" w:cs="Times New Roman"/>
          <w:sz w:val="20"/>
          <w:szCs w:val="20"/>
          <w:lang w:val="en-GB"/>
        </w:rPr>
      </w:pPr>
      <w:r w:rsidRPr="00B66EA1">
        <w:rPr>
          <w:rFonts w:ascii="Times New Roman" w:hAnsi="Times New Roman" w:cs="Times New Roman"/>
          <w:b/>
          <w:bCs/>
          <w:sz w:val="20"/>
          <w:szCs w:val="20"/>
          <w:lang w:val="en-GB"/>
        </w:rPr>
        <w:t>Option 2: PDCCH DMRS based detection</w:t>
      </w:r>
      <w:r w:rsidRPr="00C25F66">
        <w:rPr>
          <w:rFonts w:ascii="Times New Roman" w:hAnsi="Times New Roman" w:cs="Times New Roman"/>
          <w:sz w:val="20"/>
          <w:szCs w:val="20"/>
          <w:lang w:val="en-GB"/>
        </w:rPr>
        <w:t xml:space="preserve">. This requires that PDCCH DMRS is transmitted via the entire CORESET at least in the beginning of the DL transmission (using NR-U WB DMRS). </w:t>
      </w:r>
      <w:r w:rsidR="00094099" w:rsidRPr="00C25F66">
        <w:rPr>
          <w:rFonts w:ascii="Times New Roman" w:hAnsi="Times New Roman" w:cs="Times New Roman"/>
          <w:sz w:val="20"/>
          <w:szCs w:val="20"/>
          <w:lang w:val="en-GB"/>
        </w:rPr>
        <w:t xml:space="preserve">PDCCH DMRS could be used </w:t>
      </w:r>
      <w:r w:rsidR="000B7637">
        <w:rPr>
          <w:rFonts w:ascii="Times New Roman" w:hAnsi="Times New Roman" w:cs="Times New Roman"/>
          <w:sz w:val="20"/>
          <w:szCs w:val="20"/>
          <w:lang w:val="en-GB"/>
        </w:rPr>
        <w:t>also to detect TX BW (20MHz sub</w:t>
      </w:r>
      <w:r w:rsidR="00C37211">
        <w:rPr>
          <w:rFonts w:ascii="Times New Roman" w:hAnsi="Times New Roman" w:cs="Times New Roman"/>
          <w:sz w:val="20"/>
          <w:szCs w:val="20"/>
          <w:lang w:val="en-GB"/>
        </w:rPr>
        <w:t>-</w:t>
      </w:r>
      <w:r w:rsidR="00094099" w:rsidRPr="00C25F66">
        <w:rPr>
          <w:rFonts w:ascii="Times New Roman" w:hAnsi="Times New Roman" w:cs="Times New Roman"/>
          <w:sz w:val="20"/>
          <w:szCs w:val="20"/>
          <w:lang w:val="en-GB"/>
        </w:rPr>
        <w:t>bands used by gNB)</w:t>
      </w:r>
    </w:p>
    <w:p w14:paraId="58D16D04" w14:textId="56A76B3E" w:rsidR="00946B18" w:rsidRPr="00C25F66" w:rsidRDefault="00946B18" w:rsidP="00946B18">
      <w:pPr>
        <w:pStyle w:val="ListParagraph"/>
        <w:widowControl w:val="0"/>
        <w:numPr>
          <w:ilvl w:val="0"/>
          <w:numId w:val="16"/>
        </w:numPr>
        <w:spacing w:line="240" w:lineRule="auto"/>
        <w:jc w:val="both"/>
        <w:rPr>
          <w:rFonts w:ascii="Times New Roman" w:hAnsi="Times New Roman" w:cs="Times New Roman"/>
          <w:sz w:val="20"/>
          <w:szCs w:val="20"/>
          <w:lang w:val="en-GB"/>
        </w:rPr>
      </w:pPr>
      <w:r w:rsidRPr="00B66EA1">
        <w:rPr>
          <w:rFonts w:ascii="Times New Roman" w:hAnsi="Times New Roman" w:cs="Times New Roman"/>
          <w:b/>
          <w:bCs/>
          <w:sz w:val="20"/>
          <w:szCs w:val="20"/>
          <w:lang w:val="en-GB"/>
        </w:rPr>
        <w:t>Option 3: Detection of a preamble at the beginning of DL transmission</w:t>
      </w:r>
      <w:r w:rsidRPr="00C25F66">
        <w:rPr>
          <w:rFonts w:ascii="Times New Roman" w:hAnsi="Times New Roman" w:cs="Times New Roman"/>
          <w:sz w:val="20"/>
          <w:szCs w:val="20"/>
          <w:lang w:val="en-GB"/>
        </w:rPr>
        <w:t>. The preamble could be constructed e.g. from CSI-RS and/or PSS/SSS.</w:t>
      </w:r>
    </w:p>
    <w:p w14:paraId="19D7D7B9" w14:textId="530E379B" w:rsidR="00946B18" w:rsidRPr="00C25F66" w:rsidRDefault="00946B18" w:rsidP="00946B18">
      <w:pPr>
        <w:widowControl w:val="0"/>
        <w:jc w:val="both"/>
        <w:rPr>
          <w:rFonts w:ascii="Times New Roman" w:hAnsi="Times New Roman" w:cs="Times New Roman"/>
          <w:sz w:val="20"/>
          <w:szCs w:val="20"/>
          <w:lang w:val="en-GB"/>
        </w:rPr>
      </w:pPr>
      <w:r w:rsidRPr="00C25F66">
        <w:rPr>
          <w:rFonts w:ascii="Times New Roman" w:hAnsi="Times New Roman" w:cs="Times New Roman"/>
          <w:sz w:val="20"/>
          <w:szCs w:val="20"/>
          <w:lang w:val="en-GB"/>
        </w:rPr>
        <w:t xml:space="preserve">All the above options may enable power saving, but only with options 2 and 3, a UE may completely stop blind decoding. In Rel-15, PDCCH DMRS as well as PDCCH are scrambled in NR by the n_ID being cell-ID if not configured otherwise, and such UE could identify that DMRS were transmitted from its serving cell. This denoting the start of Tx burst, upon which UE would start monitoring PDCCH as configured. Option 2 would require gNB to transmit WB RS across the whole CORESET at least in the first monitoring occasion(s) of the DL Tx burst. However, these NR-U WB RS, unlike NR Rel-15 WB RS, would not need to be restricted in terms of precoding granularity, i.e. the precoding granularity could be e.g. 6PRB, enabling precoder cycling.  </w:t>
      </w:r>
    </w:p>
    <w:p w14:paraId="2B38DAE8" w14:textId="78FBFEC9" w:rsidR="00946B18" w:rsidRPr="00C25F66" w:rsidRDefault="00946B18" w:rsidP="00946B18">
      <w:pPr>
        <w:widowControl w:val="0"/>
        <w:jc w:val="both"/>
        <w:rPr>
          <w:rFonts w:ascii="Times New Roman" w:hAnsi="Times New Roman" w:cs="Times New Roman"/>
          <w:sz w:val="20"/>
          <w:szCs w:val="20"/>
          <w:lang w:val="en-GB"/>
        </w:rPr>
      </w:pPr>
      <w:r w:rsidRPr="00C25F66">
        <w:rPr>
          <w:rFonts w:ascii="Times New Roman" w:hAnsi="Times New Roman" w:cs="Times New Roman"/>
          <w:sz w:val="20"/>
          <w:szCs w:val="20"/>
          <w:lang w:val="en-GB"/>
        </w:rPr>
        <w:t>When comparing Option 2 and Option 3, Option 2 does not increase the overhead compared to Option 3. However, Option 2 requires that RS are transmitted also at REGs of a CORESET not used for DCI transmission.</w:t>
      </w:r>
    </w:p>
    <w:p w14:paraId="4A1BCE2C" w14:textId="2960C8E5" w:rsidR="00946B18" w:rsidRPr="00C37211" w:rsidRDefault="00946B18" w:rsidP="00C37211">
      <w:pPr>
        <w:spacing w:after="0"/>
        <w:jc w:val="both"/>
        <w:rPr>
          <w:rFonts w:ascii="Times New Roman" w:hAnsi="Times New Roman" w:cs="Times New Roman"/>
          <w:i/>
          <w:iCs/>
          <w:sz w:val="20"/>
          <w:szCs w:val="20"/>
          <w:lang w:val="en-GB"/>
        </w:rPr>
      </w:pPr>
      <w:r w:rsidRPr="00C37211">
        <w:rPr>
          <w:rFonts w:ascii="Times New Roman" w:hAnsi="Times New Roman" w:cs="Times New Roman"/>
          <w:b/>
          <w:bCs/>
          <w:i/>
          <w:iCs/>
          <w:sz w:val="20"/>
          <w:szCs w:val="20"/>
          <w:lang w:val="en-GB"/>
        </w:rPr>
        <w:t xml:space="preserve">Proposal </w:t>
      </w:r>
      <w:r w:rsidR="00FB665A" w:rsidRPr="00C37211">
        <w:rPr>
          <w:rFonts w:ascii="Times New Roman" w:hAnsi="Times New Roman" w:cs="Times New Roman"/>
          <w:b/>
          <w:bCs/>
          <w:i/>
          <w:iCs/>
          <w:sz w:val="20"/>
          <w:szCs w:val="20"/>
          <w:lang w:val="en-GB"/>
        </w:rPr>
        <w:t>14</w:t>
      </w:r>
      <w:r w:rsidRPr="00C37211">
        <w:rPr>
          <w:rFonts w:ascii="Times New Roman" w:hAnsi="Times New Roman" w:cs="Times New Roman"/>
          <w:b/>
          <w:bCs/>
          <w:i/>
          <w:iCs/>
          <w:sz w:val="20"/>
          <w:szCs w:val="20"/>
          <w:lang w:val="en-GB"/>
        </w:rPr>
        <w:t xml:space="preserve">: </w:t>
      </w:r>
      <w:r w:rsidRPr="00C37211">
        <w:rPr>
          <w:rFonts w:ascii="Times New Roman" w:hAnsi="Times New Roman" w:cs="Times New Roman"/>
          <w:i/>
          <w:iCs/>
          <w:sz w:val="20"/>
          <w:szCs w:val="20"/>
          <w:lang w:val="en-GB"/>
        </w:rPr>
        <w:t>Adopt WB PDCCH DMRS as the signal used for detection of DL transmissions in the NR-U serving cell.</w:t>
      </w:r>
    </w:p>
    <w:p w14:paraId="27C14C79" w14:textId="77777777" w:rsidR="00946B18" w:rsidRPr="00C37211" w:rsidRDefault="00946B18" w:rsidP="00C37211">
      <w:pPr>
        <w:pStyle w:val="ListParagraph"/>
        <w:numPr>
          <w:ilvl w:val="0"/>
          <w:numId w:val="25"/>
        </w:numPr>
        <w:spacing w:after="0"/>
        <w:jc w:val="both"/>
        <w:rPr>
          <w:rFonts w:ascii="Times New Roman" w:hAnsi="Times New Roman" w:cs="Times New Roman"/>
          <w:i/>
          <w:iCs/>
          <w:sz w:val="20"/>
          <w:szCs w:val="20"/>
          <w:lang w:val="en-GB"/>
        </w:rPr>
      </w:pPr>
      <w:r w:rsidRPr="00C37211">
        <w:rPr>
          <w:rFonts w:ascii="Times New Roman" w:hAnsi="Times New Roman" w:cs="Times New Roman"/>
          <w:i/>
          <w:iCs/>
          <w:sz w:val="20"/>
          <w:szCs w:val="20"/>
          <w:lang w:val="en-GB"/>
        </w:rPr>
        <w:t>Enhancements to NR R15 WB PDCCH DMRS can be considered</w:t>
      </w:r>
    </w:p>
    <w:p w14:paraId="3D9F734E" w14:textId="77777777" w:rsidR="00946B18" w:rsidRPr="00C25F66" w:rsidRDefault="00946B18" w:rsidP="00946B18">
      <w:pPr>
        <w:spacing w:after="0"/>
        <w:jc w:val="both"/>
        <w:rPr>
          <w:rFonts w:ascii="Times New Roman" w:hAnsi="Times New Roman" w:cs="Times New Roman"/>
          <w:i/>
          <w:sz w:val="20"/>
          <w:szCs w:val="20"/>
          <w:lang w:val="en-GB" w:eastAsia="x-none"/>
        </w:rPr>
      </w:pPr>
    </w:p>
    <w:p w14:paraId="0552D535" w14:textId="296E85CA" w:rsidR="00ED6D24" w:rsidRPr="00C37211" w:rsidRDefault="00ED6D24">
      <w:pPr>
        <w:widowControl w:val="0"/>
        <w:jc w:val="both"/>
        <w:rPr>
          <w:rFonts w:ascii="Times New Roman" w:hAnsi="Times New Roman" w:cs="Times New Roman"/>
          <w:b/>
          <w:bCs/>
          <w:sz w:val="20"/>
          <w:szCs w:val="20"/>
          <w:u w:val="single"/>
          <w:lang w:val="en-GB"/>
        </w:rPr>
      </w:pPr>
      <w:r w:rsidRPr="00B66EA1">
        <w:rPr>
          <w:rFonts w:ascii="Times New Roman" w:hAnsi="Times New Roman" w:cs="Times New Roman"/>
          <w:b/>
          <w:bCs/>
          <w:sz w:val="20"/>
          <w:szCs w:val="20"/>
          <w:u w:val="single"/>
          <w:lang w:val="en-GB"/>
        </w:rPr>
        <w:t xml:space="preserve">DL Tx burst detection of UEs </w:t>
      </w:r>
      <w:r w:rsidR="005E714E" w:rsidRPr="00B66EA1">
        <w:rPr>
          <w:rFonts w:ascii="Times New Roman" w:hAnsi="Times New Roman" w:cs="Times New Roman"/>
          <w:b/>
          <w:bCs/>
          <w:sz w:val="20"/>
          <w:szCs w:val="20"/>
          <w:u w:val="single"/>
          <w:lang w:val="en-GB"/>
        </w:rPr>
        <w:t xml:space="preserve">neighbouring </w:t>
      </w:r>
      <w:r w:rsidRPr="00B66EA1">
        <w:rPr>
          <w:rFonts w:ascii="Times New Roman" w:hAnsi="Times New Roman" w:cs="Times New Roman"/>
          <w:b/>
          <w:bCs/>
          <w:sz w:val="20"/>
          <w:szCs w:val="20"/>
          <w:u w:val="single"/>
          <w:lang w:val="en-GB"/>
        </w:rPr>
        <w:t>cell</w:t>
      </w:r>
    </w:p>
    <w:p w14:paraId="29175DC4" w14:textId="0FC05DD8" w:rsidR="00946B18" w:rsidRPr="00C37211" w:rsidRDefault="00946B18" w:rsidP="00C37211">
      <w:pPr>
        <w:spacing w:after="0"/>
        <w:jc w:val="both"/>
        <w:rPr>
          <w:rFonts w:ascii="Times New Roman" w:eastAsia="+mn-ea" w:hAnsi="Times New Roman" w:cs="Times New Roman"/>
          <w:kern w:val="24"/>
          <w:sz w:val="20"/>
          <w:szCs w:val="20"/>
          <w:lang w:val="en-GB"/>
        </w:rPr>
      </w:pPr>
      <w:r w:rsidRPr="00C25F66">
        <w:rPr>
          <w:rFonts w:ascii="Times New Roman" w:hAnsi="Times New Roman" w:cs="Times New Roman"/>
          <w:sz w:val="20"/>
          <w:szCs w:val="20"/>
          <w:lang w:val="en-GB"/>
        </w:rPr>
        <w:t>Support of Feature 2 can be seen as</w:t>
      </w:r>
      <w:r w:rsidR="009A5A4E" w:rsidRPr="00C25F66">
        <w:rPr>
          <w:rFonts w:ascii="Times New Roman" w:hAnsi="Times New Roman" w:cs="Times New Roman"/>
          <w:sz w:val="20"/>
          <w:szCs w:val="20"/>
          <w:lang w:val="en-GB"/>
        </w:rPr>
        <w:t xml:space="preserve"> an</w:t>
      </w:r>
      <w:r w:rsidRPr="00C25F66">
        <w:rPr>
          <w:rFonts w:ascii="Times New Roman" w:hAnsi="Times New Roman" w:cs="Times New Roman"/>
          <w:sz w:val="20"/>
          <w:szCs w:val="20"/>
          <w:lang w:val="en-GB"/>
        </w:rPr>
        <w:t xml:space="preserve"> enhancement on top of Feature 1, which could </w:t>
      </w:r>
      <w:r w:rsidRPr="00B66EA1">
        <w:rPr>
          <w:rFonts w:ascii="Times New Roman" w:eastAsia="+mn-ea" w:hAnsi="Times New Roman" w:cs="Times New Roman"/>
          <w:kern w:val="24"/>
          <w:sz w:val="20"/>
          <w:szCs w:val="20"/>
          <w:lang w:val="en-GB"/>
        </w:rPr>
        <w:t xml:space="preserve">facilitate improved co-existence between NR-U </w:t>
      </w:r>
      <w:r w:rsidR="00C25F66" w:rsidRPr="00B66EA1">
        <w:rPr>
          <w:rFonts w:ascii="Times New Roman" w:eastAsia="+mn-ea" w:hAnsi="Times New Roman" w:cs="Times New Roman"/>
          <w:kern w:val="24"/>
          <w:sz w:val="20"/>
          <w:szCs w:val="20"/>
          <w:lang w:val="en-GB"/>
        </w:rPr>
        <w:t>cells</w:t>
      </w:r>
      <w:r w:rsidRPr="00C25F66">
        <w:rPr>
          <w:rFonts w:ascii="Times New Roman" w:eastAsia="Times New Roman" w:hAnsi="Times New Roman" w:cs="Times New Roman"/>
          <w:sz w:val="20"/>
          <w:szCs w:val="20"/>
          <w:lang w:val="en-GB"/>
        </w:rPr>
        <w:t xml:space="preserve">. </w:t>
      </w:r>
      <w:r w:rsidRPr="00B66EA1">
        <w:rPr>
          <w:rFonts w:ascii="Times New Roman" w:eastAsia="+mn-ea" w:hAnsi="Times New Roman" w:cs="Times New Roman"/>
          <w:kern w:val="24"/>
          <w:sz w:val="20"/>
          <w:szCs w:val="20"/>
          <w:lang w:val="en-GB"/>
        </w:rPr>
        <w:t>Design should target both synch and asynch deployments</w:t>
      </w:r>
      <w:r w:rsidRPr="00C25F66">
        <w:rPr>
          <w:rFonts w:ascii="Times New Roman" w:eastAsia="Times New Roman" w:hAnsi="Times New Roman" w:cs="Times New Roman"/>
          <w:sz w:val="20"/>
          <w:szCs w:val="20"/>
          <w:lang w:val="en-GB"/>
        </w:rPr>
        <w:t xml:space="preserve">. </w:t>
      </w:r>
      <w:r w:rsidRPr="00B66EA1">
        <w:rPr>
          <w:rFonts w:ascii="Times New Roman" w:eastAsia="+mn-ea" w:hAnsi="Times New Roman" w:cs="Times New Roman"/>
          <w:kern w:val="24"/>
          <w:sz w:val="20"/>
          <w:szCs w:val="20"/>
          <w:lang w:val="en-GB"/>
        </w:rPr>
        <w:t>For asynch cases, e.g. PSS and/or SSS</w:t>
      </w:r>
      <w:r w:rsidR="00094099" w:rsidRPr="00B66EA1">
        <w:rPr>
          <w:rFonts w:ascii="Times New Roman" w:eastAsia="+mn-ea" w:hAnsi="Times New Roman" w:cs="Times New Roman"/>
          <w:kern w:val="24"/>
          <w:sz w:val="20"/>
          <w:szCs w:val="20"/>
          <w:lang w:val="en-GB"/>
        </w:rPr>
        <w:t xml:space="preserve"> – like sequences could be used (above Option 3) </w:t>
      </w:r>
      <w:r w:rsidRPr="00343307">
        <w:rPr>
          <w:rFonts w:ascii="Times New Roman" w:eastAsia="+mn-ea" w:hAnsi="Times New Roman" w:cs="Times New Roman"/>
          <w:kern w:val="24"/>
          <w:sz w:val="20"/>
          <w:szCs w:val="20"/>
          <w:lang w:val="en-GB"/>
        </w:rPr>
        <w:t>for synch acquisition</w:t>
      </w:r>
      <w:r w:rsidR="00094099" w:rsidRPr="00343307">
        <w:rPr>
          <w:rFonts w:ascii="Times New Roman" w:eastAsia="+mn-ea" w:hAnsi="Times New Roman" w:cs="Times New Roman"/>
          <w:kern w:val="24"/>
          <w:sz w:val="20"/>
          <w:szCs w:val="20"/>
          <w:lang w:val="en-GB"/>
        </w:rPr>
        <w:t>,</w:t>
      </w:r>
      <w:r w:rsidRPr="00454C64">
        <w:rPr>
          <w:rFonts w:ascii="Times New Roman" w:eastAsia="+mn-ea" w:hAnsi="Times New Roman" w:cs="Times New Roman"/>
          <w:kern w:val="24"/>
          <w:sz w:val="20"/>
          <w:szCs w:val="20"/>
          <w:lang w:val="en-GB"/>
        </w:rPr>
        <w:t xml:space="preserve"> and some relatively limited payload</w:t>
      </w:r>
      <w:r w:rsidR="00094099" w:rsidRPr="00454C64">
        <w:rPr>
          <w:rFonts w:ascii="Times New Roman" w:eastAsia="+mn-ea" w:hAnsi="Times New Roman" w:cs="Times New Roman"/>
          <w:kern w:val="24"/>
          <w:sz w:val="20"/>
          <w:szCs w:val="20"/>
          <w:lang w:val="en-GB"/>
        </w:rPr>
        <w:t xml:space="preserve"> transmitted with the synch signal</w:t>
      </w:r>
      <w:r w:rsidRPr="00972694">
        <w:rPr>
          <w:rFonts w:ascii="Times New Roman" w:eastAsia="+mn-ea" w:hAnsi="Times New Roman" w:cs="Times New Roman"/>
          <w:kern w:val="24"/>
          <w:sz w:val="20"/>
          <w:szCs w:val="20"/>
          <w:lang w:val="en-GB"/>
        </w:rPr>
        <w:t xml:space="preserve"> could provide at least TX burst length. </w:t>
      </w:r>
      <w:r w:rsidR="00ED6D24" w:rsidRPr="00C3261C">
        <w:rPr>
          <w:rFonts w:ascii="Times New Roman" w:eastAsia="+mn-ea" w:hAnsi="Times New Roman" w:cs="Times New Roman"/>
          <w:kern w:val="24"/>
          <w:sz w:val="20"/>
          <w:szCs w:val="20"/>
          <w:lang w:val="en-GB"/>
        </w:rPr>
        <w:t>However, we think</w:t>
      </w:r>
      <w:r w:rsidR="009A5A4E" w:rsidRPr="00C3261C">
        <w:rPr>
          <w:rFonts w:ascii="Times New Roman" w:eastAsia="+mn-ea" w:hAnsi="Times New Roman" w:cs="Times New Roman"/>
          <w:kern w:val="24"/>
          <w:sz w:val="20"/>
          <w:szCs w:val="20"/>
          <w:lang w:val="en-GB"/>
        </w:rPr>
        <w:t xml:space="preserve"> that such scheme should be carefully studied and should be introduced only if significant benefits are </w:t>
      </w:r>
      <w:r w:rsidR="00696DD9" w:rsidRPr="00C3261C">
        <w:rPr>
          <w:rFonts w:ascii="Times New Roman" w:eastAsia="+mn-ea" w:hAnsi="Times New Roman" w:cs="Times New Roman"/>
          <w:kern w:val="24"/>
          <w:sz w:val="20"/>
          <w:szCs w:val="20"/>
          <w:lang w:val="en-GB"/>
        </w:rPr>
        <w:t>identified</w:t>
      </w:r>
      <w:r w:rsidR="009A5A4E" w:rsidRPr="00C3261C">
        <w:rPr>
          <w:rFonts w:ascii="Times New Roman" w:eastAsia="+mn-ea" w:hAnsi="Times New Roman" w:cs="Times New Roman"/>
          <w:kern w:val="24"/>
          <w:sz w:val="20"/>
          <w:szCs w:val="20"/>
          <w:lang w:val="en-GB"/>
        </w:rPr>
        <w:t>.</w:t>
      </w:r>
      <w:r w:rsidR="00ED6D24" w:rsidRPr="00C3261C">
        <w:rPr>
          <w:rFonts w:ascii="Times New Roman" w:eastAsia="+mn-ea" w:hAnsi="Times New Roman" w:cs="Times New Roman"/>
          <w:kern w:val="24"/>
          <w:sz w:val="20"/>
          <w:szCs w:val="20"/>
          <w:lang w:val="en-GB"/>
        </w:rPr>
        <w:t xml:space="preserve"> </w:t>
      </w:r>
    </w:p>
    <w:p w14:paraId="0074E74C" w14:textId="77777777" w:rsidR="00946B18" w:rsidRPr="00C25F66" w:rsidRDefault="00946B18" w:rsidP="00946B18">
      <w:pPr>
        <w:spacing w:after="0"/>
        <w:jc w:val="both"/>
        <w:rPr>
          <w:rFonts w:ascii="Times New Roman" w:eastAsia="+mn-ea" w:hAnsi="Times New Roman" w:cs="Times New Roman"/>
          <w:bCs/>
          <w:kern w:val="24"/>
          <w:sz w:val="20"/>
          <w:szCs w:val="20"/>
          <w:lang w:val="en-GB"/>
        </w:rPr>
      </w:pPr>
    </w:p>
    <w:p w14:paraId="1FD9FFD7" w14:textId="59D6F817" w:rsidR="00946B18" w:rsidRPr="00C37211" w:rsidRDefault="00C25F66" w:rsidP="00C37211">
      <w:pPr>
        <w:spacing w:after="0"/>
        <w:jc w:val="both"/>
        <w:rPr>
          <w:rFonts w:ascii="Times New Roman" w:hAnsi="Times New Roman" w:cs="Times New Roman"/>
          <w:i/>
          <w:iCs/>
          <w:sz w:val="20"/>
          <w:szCs w:val="20"/>
          <w:lang w:val="en-GB"/>
        </w:rPr>
      </w:pPr>
      <w:r w:rsidRPr="00C37211">
        <w:rPr>
          <w:rFonts w:ascii="Times New Roman" w:hAnsi="Times New Roman" w:cs="Times New Roman"/>
          <w:b/>
          <w:bCs/>
          <w:i/>
          <w:iCs/>
          <w:sz w:val="20"/>
          <w:szCs w:val="20"/>
          <w:lang w:val="en-GB"/>
        </w:rPr>
        <w:t>Observation 7</w:t>
      </w:r>
      <w:r w:rsidR="00946B18" w:rsidRPr="00C37211">
        <w:rPr>
          <w:rFonts w:ascii="Times New Roman" w:hAnsi="Times New Roman" w:cs="Times New Roman"/>
          <w:b/>
          <w:bCs/>
          <w:i/>
          <w:iCs/>
          <w:sz w:val="20"/>
          <w:szCs w:val="20"/>
          <w:lang w:val="en-GB"/>
        </w:rPr>
        <w:t>:</w:t>
      </w:r>
      <w:r w:rsidR="009A5A4E" w:rsidRPr="00C37211">
        <w:rPr>
          <w:rFonts w:ascii="Times New Roman" w:hAnsi="Times New Roman" w:cs="Times New Roman"/>
          <w:b/>
          <w:bCs/>
          <w:i/>
          <w:iCs/>
          <w:sz w:val="20"/>
          <w:szCs w:val="20"/>
          <w:lang w:val="en-GB"/>
        </w:rPr>
        <w:t xml:space="preserve"> </w:t>
      </w:r>
      <w:r w:rsidR="009A5A4E" w:rsidRPr="00C37211">
        <w:rPr>
          <w:rFonts w:ascii="Times New Roman" w:hAnsi="Times New Roman" w:cs="Times New Roman"/>
          <w:i/>
          <w:iCs/>
          <w:sz w:val="20"/>
          <w:szCs w:val="20"/>
          <w:lang w:val="en-GB"/>
        </w:rPr>
        <w:t>If significant benefits are observed,</w:t>
      </w:r>
      <w:r w:rsidR="00946B18" w:rsidRPr="00C37211">
        <w:rPr>
          <w:rFonts w:ascii="Times New Roman" w:hAnsi="Times New Roman" w:cs="Times New Roman"/>
          <w:b/>
          <w:bCs/>
          <w:i/>
          <w:iCs/>
          <w:sz w:val="20"/>
          <w:szCs w:val="20"/>
          <w:lang w:val="en-GB"/>
        </w:rPr>
        <w:t xml:space="preserve"> </w:t>
      </w:r>
      <w:r w:rsidR="009A5A4E" w:rsidRPr="00C37211">
        <w:rPr>
          <w:rFonts w:ascii="Times New Roman" w:hAnsi="Times New Roman" w:cs="Times New Roman"/>
          <w:i/>
          <w:iCs/>
          <w:sz w:val="20"/>
          <w:szCs w:val="20"/>
          <w:lang w:val="en-GB"/>
        </w:rPr>
        <w:t>a</w:t>
      </w:r>
      <w:r w:rsidR="00946B18" w:rsidRPr="00C37211">
        <w:rPr>
          <w:rFonts w:ascii="Times New Roman" w:hAnsi="Times New Roman" w:cs="Times New Roman"/>
          <w:i/>
          <w:iCs/>
          <w:sz w:val="20"/>
          <w:szCs w:val="20"/>
          <w:lang w:val="en-GB"/>
        </w:rPr>
        <w:t xml:space="preserve"> preamble to detect DL transmission of the </w:t>
      </w:r>
      <w:r w:rsidR="00696DD9" w:rsidRPr="00C37211">
        <w:rPr>
          <w:rFonts w:ascii="Times New Roman" w:hAnsi="Times New Roman" w:cs="Times New Roman"/>
          <w:i/>
          <w:iCs/>
          <w:sz w:val="20"/>
          <w:szCs w:val="20"/>
          <w:u w:val="single"/>
          <w:lang w:val="en-GB"/>
        </w:rPr>
        <w:t>neighbouring</w:t>
      </w:r>
      <w:r w:rsidR="00946B18" w:rsidRPr="00C37211">
        <w:rPr>
          <w:rFonts w:ascii="Times New Roman" w:hAnsi="Times New Roman" w:cs="Times New Roman"/>
          <w:i/>
          <w:iCs/>
          <w:sz w:val="20"/>
          <w:szCs w:val="20"/>
          <w:u w:val="single"/>
          <w:lang w:val="en-GB"/>
        </w:rPr>
        <w:t xml:space="preserve"> cells</w:t>
      </w:r>
      <w:r w:rsidR="00793B1A" w:rsidRPr="00C37211">
        <w:rPr>
          <w:rFonts w:ascii="Times New Roman" w:hAnsi="Times New Roman" w:cs="Times New Roman"/>
          <w:i/>
          <w:iCs/>
          <w:sz w:val="20"/>
          <w:szCs w:val="20"/>
          <w:u w:val="single"/>
          <w:lang w:val="en-GB"/>
        </w:rPr>
        <w:t xml:space="preserve"> </w:t>
      </w:r>
      <w:r w:rsidR="00946B18" w:rsidRPr="00C37211">
        <w:rPr>
          <w:rFonts w:ascii="Times New Roman" w:hAnsi="Times New Roman" w:cs="Times New Roman"/>
          <w:i/>
          <w:iCs/>
          <w:sz w:val="20"/>
          <w:szCs w:val="20"/>
          <w:lang w:val="en-GB"/>
        </w:rPr>
        <w:t>in NR-U could be considered</w:t>
      </w:r>
      <w:r w:rsidR="009A5A4E" w:rsidRPr="00C37211">
        <w:rPr>
          <w:rFonts w:ascii="Times New Roman" w:hAnsi="Times New Roman" w:cs="Times New Roman"/>
          <w:i/>
          <w:iCs/>
          <w:sz w:val="20"/>
          <w:szCs w:val="20"/>
          <w:lang w:val="en-GB"/>
        </w:rPr>
        <w:t xml:space="preserve"> </w:t>
      </w:r>
      <w:r w:rsidR="00946B18" w:rsidRPr="00C37211">
        <w:rPr>
          <w:rFonts w:ascii="Times New Roman" w:hAnsi="Times New Roman" w:cs="Times New Roman"/>
          <w:i/>
          <w:iCs/>
          <w:sz w:val="20"/>
          <w:szCs w:val="20"/>
          <w:lang w:val="en-GB"/>
        </w:rPr>
        <w:t>as an enhancement in addition to WB PDCCH DMRS used</w:t>
      </w:r>
      <w:r w:rsidR="00793B1A" w:rsidRPr="00C37211">
        <w:rPr>
          <w:rFonts w:ascii="Times New Roman" w:hAnsi="Times New Roman" w:cs="Times New Roman"/>
          <w:i/>
          <w:iCs/>
          <w:sz w:val="20"/>
          <w:szCs w:val="20"/>
          <w:lang w:val="en-GB"/>
        </w:rPr>
        <w:t xml:space="preserve"> by UE </w:t>
      </w:r>
      <w:r w:rsidR="00946B18" w:rsidRPr="00C37211">
        <w:rPr>
          <w:rFonts w:ascii="Times New Roman" w:hAnsi="Times New Roman" w:cs="Times New Roman"/>
          <w:i/>
          <w:iCs/>
          <w:sz w:val="20"/>
          <w:szCs w:val="20"/>
          <w:lang w:val="en-GB"/>
        </w:rPr>
        <w:t>for detection of DL transmission of</w:t>
      </w:r>
      <w:r w:rsidR="00793B1A" w:rsidRPr="00C37211">
        <w:rPr>
          <w:rFonts w:ascii="Times New Roman" w:hAnsi="Times New Roman" w:cs="Times New Roman"/>
          <w:i/>
          <w:iCs/>
          <w:sz w:val="20"/>
          <w:szCs w:val="20"/>
          <w:lang w:val="en-GB"/>
        </w:rPr>
        <w:t xml:space="preserve"> its</w:t>
      </w:r>
      <w:r w:rsidR="00946B18" w:rsidRPr="00C37211">
        <w:rPr>
          <w:rFonts w:ascii="Times New Roman" w:hAnsi="Times New Roman" w:cs="Times New Roman"/>
          <w:i/>
          <w:iCs/>
          <w:sz w:val="20"/>
          <w:szCs w:val="20"/>
          <w:lang w:val="en-GB"/>
        </w:rPr>
        <w:t xml:space="preserve"> serving cell</w:t>
      </w:r>
      <w:r w:rsidR="00793B1A" w:rsidRPr="00C37211">
        <w:rPr>
          <w:rFonts w:ascii="Times New Roman" w:hAnsi="Times New Roman" w:cs="Times New Roman"/>
          <w:i/>
          <w:iCs/>
          <w:sz w:val="20"/>
          <w:szCs w:val="20"/>
          <w:lang w:val="en-GB"/>
        </w:rPr>
        <w:t>(s)</w:t>
      </w:r>
      <w:r w:rsidR="00946B18" w:rsidRPr="00C37211">
        <w:rPr>
          <w:rFonts w:ascii="Times New Roman" w:hAnsi="Times New Roman" w:cs="Times New Roman"/>
          <w:i/>
          <w:iCs/>
          <w:sz w:val="20"/>
          <w:szCs w:val="20"/>
          <w:lang w:val="en-GB"/>
        </w:rPr>
        <w:t xml:space="preserve"> in NR-U.</w:t>
      </w:r>
    </w:p>
    <w:p w14:paraId="34A1DF0F" w14:textId="19A9CB1D" w:rsidR="00946B18" w:rsidRPr="00C25F66" w:rsidRDefault="00946B18" w:rsidP="00946B18">
      <w:pPr>
        <w:spacing w:after="0"/>
        <w:jc w:val="both"/>
        <w:rPr>
          <w:rFonts w:ascii="Times New Roman" w:eastAsia="Times New Roman" w:hAnsi="Times New Roman" w:cs="Times New Roman"/>
          <w:sz w:val="20"/>
          <w:szCs w:val="20"/>
          <w:lang w:val="en-GB"/>
        </w:rPr>
      </w:pPr>
    </w:p>
    <w:p w14:paraId="40F71326" w14:textId="5BF046D9" w:rsidR="00946B18" w:rsidRPr="00DF6A1B" w:rsidRDefault="00946B18" w:rsidP="00946B18">
      <w:pPr>
        <w:pStyle w:val="Heading2"/>
        <w:rPr>
          <w:color w:val="000000"/>
        </w:rPr>
      </w:pPr>
      <w:r w:rsidRPr="00DF6A1B">
        <w:t xml:space="preserve">Multi-TTI scheduling </w:t>
      </w:r>
      <w:r>
        <w:t>DCI design</w:t>
      </w:r>
    </w:p>
    <w:p w14:paraId="61A66455" w14:textId="7260935B" w:rsidR="00946B18" w:rsidRPr="00C37211" w:rsidRDefault="00946B18">
      <w:pPr>
        <w:jc w:val="both"/>
        <w:rPr>
          <w:rFonts w:ascii="Times New Roman" w:hAnsi="Times New Roman" w:cs="Times New Roman"/>
          <w:i/>
          <w:iCs/>
          <w:color w:val="000000"/>
          <w:sz w:val="20"/>
          <w:szCs w:val="20"/>
          <w:lang w:val="en-GB"/>
        </w:rPr>
      </w:pPr>
      <w:r w:rsidRPr="00C25F66">
        <w:rPr>
          <w:rFonts w:ascii="Times New Roman" w:hAnsi="Times New Roman" w:cs="Times New Roman"/>
          <w:color w:val="000000"/>
          <w:sz w:val="20"/>
          <w:szCs w:val="20"/>
          <w:lang w:val="en-GB"/>
        </w:rPr>
        <w:t xml:space="preserve">In RAN1#93 it was agreed that multi-TTI scheduling by single UL grant is supported/beneficial for PUSCH. The design of UL grant may follow the guidelines of LTE design, however few NR-specific challenges are present: (i) multi-TTI transmission may consist of TTIs of different length (different SLIV) unlike in NR-licensed where same SLIV allocation applies to all scheduled slots  (ii) when NR BWP contains multiple </w:t>
      </w:r>
      <w:r w:rsidR="00C25F66">
        <w:rPr>
          <w:rFonts w:ascii="Times New Roman" w:hAnsi="Times New Roman" w:cs="Times New Roman"/>
          <w:color w:val="000000"/>
          <w:sz w:val="20"/>
          <w:szCs w:val="20"/>
          <w:lang w:val="en-GB"/>
        </w:rPr>
        <w:t>sub-</w:t>
      </w:r>
      <w:r w:rsidRPr="00C25F66">
        <w:rPr>
          <w:rFonts w:ascii="Times New Roman" w:hAnsi="Times New Roman" w:cs="Times New Roman"/>
          <w:color w:val="000000"/>
          <w:sz w:val="20"/>
          <w:szCs w:val="20"/>
          <w:lang w:val="en-GB"/>
        </w:rPr>
        <w:t xml:space="preserve">channels, the number of HARQ processes (one per each channel and per TTI) to be scheduled may be large, resulting in data fragmentation.  </w:t>
      </w:r>
    </w:p>
    <w:p w14:paraId="5A63CDBB" w14:textId="4F560CFC" w:rsidR="00946B18" w:rsidRPr="00C37211" w:rsidRDefault="00946B18">
      <w:pPr>
        <w:jc w:val="both"/>
        <w:rPr>
          <w:rFonts w:ascii="Times New Roman" w:hAnsi="Times New Roman" w:cs="Times New Roman"/>
          <w:i/>
          <w:iCs/>
          <w:color w:val="000000"/>
          <w:sz w:val="20"/>
          <w:szCs w:val="20"/>
          <w:lang w:val="en-GB"/>
        </w:rPr>
      </w:pPr>
      <w:r w:rsidRPr="00B66EA1">
        <w:rPr>
          <w:rFonts w:ascii="Times New Roman" w:hAnsi="Times New Roman" w:cs="Times New Roman"/>
          <w:b/>
          <w:bCs/>
          <w:i/>
          <w:iCs/>
          <w:color w:val="000000"/>
          <w:sz w:val="20"/>
          <w:szCs w:val="20"/>
          <w:lang w:val="en-GB"/>
        </w:rPr>
        <w:t xml:space="preserve">Observation </w:t>
      </w:r>
      <w:r w:rsidR="00C25F66" w:rsidRPr="00B66EA1">
        <w:rPr>
          <w:rFonts w:ascii="Times New Roman" w:hAnsi="Times New Roman" w:cs="Times New Roman"/>
          <w:b/>
          <w:bCs/>
          <w:i/>
          <w:iCs/>
          <w:color w:val="000000"/>
          <w:sz w:val="20"/>
          <w:szCs w:val="20"/>
          <w:lang w:val="en-GB"/>
        </w:rPr>
        <w:t>8</w:t>
      </w:r>
      <w:r w:rsidRPr="00B66EA1">
        <w:rPr>
          <w:rFonts w:ascii="Times New Roman" w:hAnsi="Times New Roman" w:cs="Times New Roman"/>
          <w:i/>
          <w:iCs/>
          <w:color w:val="000000"/>
          <w:sz w:val="20"/>
          <w:szCs w:val="20"/>
          <w:lang w:val="en-GB"/>
        </w:rPr>
        <w:t xml:space="preserve">: The multi-slot UL grant design of LTE can be a baseline, but there are few NR-specific challenges to address. </w:t>
      </w:r>
    </w:p>
    <w:p w14:paraId="09ECCA97" w14:textId="0DFE68EE" w:rsidR="003C227B" w:rsidRPr="00A51522" w:rsidRDefault="003C227B" w:rsidP="003C227B">
      <w:pPr>
        <w:pStyle w:val="Heading1"/>
        <w:rPr>
          <w:color w:val="000000"/>
        </w:rPr>
      </w:pPr>
      <w:r w:rsidRPr="00A51522">
        <w:rPr>
          <w:color w:val="000000"/>
        </w:rPr>
        <w:t>Conclusions</w:t>
      </w:r>
    </w:p>
    <w:p w14:paraId="5C24AF5D" w14:textId="77777777" w:rsidR="003C227B" w:rsidRPr="00C37211" w:rsidRDefault="003C227B" w:rsidP="00C37211">
      <w:pPr>
        <w:spacing w:after="120"/>
        <w:jc w:val="both"/>
        <w:rPr>
          <w:rFonts w:ascii="Times New Roman" w:hAnsi="Times New Roman" w:cs="Times New Roman"/>
          <w:sz w:val="20"/>
          <w:szCs w:val="20"/>
          <w:lang w:val="en-GB"/>
        </w:rPr>
      </w:pPr>
      <w:r w:rsidRPr="00C25F66">
        <w:rPr>
          <w:rFonts w:ascii="Times New Roman" w:hAnsi="Times New Roman" w:cs="Times New Roman"/>
          <w:sz w:val="20"/>
          <w:szCs w:val="20"/>
          <w:lang w:val="en-GB"/>
        </w:rPr>
        <w:t xml:space="preserve">In this contribution, we have discussed </w:t>
      </w:r>
      <w:r w:rsidRPr="00C25F66">
        <w:rPr>
          <w:rFonts w:ascii="Times New Roman" w:eastAsia="Times New Roman" w:hAnsi="Times New Roman" w:cs="Times New Roman"/>
          <w:sz w:val="20"/>
          <w:szCs w:val="20"/>
          <w:lang w:val="en-GB" w:eastAsia="fi-FI"/>
        </w:rPr>
        <w:t>potential solutions and techniques for NR unlicensed</w:t>
      </w:r>
      <w:r w:rsidRPr="00B66EA1">
        <w:rPr>
          <w:rFonts w:ascii="Times New Roman" w:hAnsi="Times New Roman" w:cs="Times New Roman"/>
          <w:sz w:val="20"/>
          <w:szCs w:val="20"/>
          <w:lang w:val="en-GB"/>
        </w:rPr>
        <w:t>. Based on the discussion, we make the following observations and proposals:</w:t>
      </w:r>
    </w:p>
    <w:p w14:paraId="056866F7" w14:textId="77777777" w:rsidR="00BE729E" w:rsidRPr="00C25F66" w:rsidRDefault="00BE729E" w:rsidP="003C227B">
      <w:pPr>
        <w:spacing w:after="0"/>
        <w:jc w:val="both"/>
        <w:rPr>
          <w:rFonts w:ascii="Times New Roman" w:hAnsi="Times New Roman" w:cs="Times New Roman"/>
          <w:sz w:val="20"/>
          <w:szCs w:val="20"/>
          <w:u w:val="single"/>
          <w:lang w:val="en-GB"/>
        </w:rPr>
      </w:pPr>
    </w:p>
    <w:p w14:paraId="23177E88" w14:textId="4901667C" w:rsidR="00D60E6B" w:rsidRPr="00C25F66" w:rsidRDefault="003C227B" w:rsidP="003C227B">
      <w:pPr>
        <w:spacing w:after="0"/>
        <w:jc w:val="both"/>
        <w:rPr>
          <w:rFonts w:ascii="Times New Roman" w:hAnsi="Times New Roman" w:cs="Times New Roman"/>
          <w:sz w:val="20"/>
          <w:szCs w:val="20"/>
          <w:u w:val="single"/>
          <w:lang w:val="en-GB"/>
        </w:rPr>
      </w:pPr>
      <w:r w:rsidRPr="00C25F66">
        <w:rPr>
          <w:rFonts w:ascii="Times New Roman" w:hAnsi="Times New Roman" w:cs="Times New Roman"/>
          <w:sz w:val="20"/>
          <w:szCs w:val="20"/>
          <w:u w:val="single"/>
          <w:lang w:val="en-GB"/>
        </w:rPr>
        <w:t>DRS, Broadcast signals and synchronization:</w:t>
      </w:r>
    </w:p>
    <w:p w14:paraId="245B1FDA" w14:textId="77777777" w:rsidR="003C227B" w:rsidRPr="00C25F66" w:rsidRDefault="003C227B" w:rsidP="003C227B">
      <w:pPr>
        <w:spacing w:after="0"/>
        <w:jc w:val="both"/>
        <w:rPr>
          <w:rFonts w:ascii="Times New Roman" w:hAnsi="Times New Roman" w:cs="Times New Roman"/>
          <w:sz w:val="20"/>
          <w:szCs w:val="20"/>
          <w:lang w:val="en-GB"/>
        </w:rPr>
      </w:pPr>
    </w:p>
    <w:p w14:paraId="1D1FCB0A" w14:textId="77777777" w:rsidR="00C37211" w:rsidRPr="00C37211" w:rsidRDefault="00C37211" w:rsidP="00C37211">
      <w:pPr>
        <w:rPr>
          <w:rFonts w:ascii="Times New Roman" w:hAnsi="Times New Roman" w:cs="Times New Roman"/>
          <w:b/>
          <w:sz w:val="20"/>
          <w:szCs w:val="20"/>
          <w:lang w:val="en-GB" w:eastAsia="zh-CN"/>
        </w:rPr>
      </w:pPr>
      <w:r w:rsidRPr="00C37211">
        <w:rPr>
          <w:rFonts w:ascii="Times New Roman" w:hAnsi="Times New Roman" w:cs="Times New Roman"/>
          <w:b/>
          <w:bCs/>
          <w:i/>
          <w:iCs/>
          <w:sz w:val="20"/>
          <w:szCs w:val="20"/>
          <w:lang w:val="en-GB" w:eastAsia="zh-CN"/>
        </w:rPr>
        <w:t xml:space="preserve">Proposal 1: </w:t>
      </w:r>
      <w:r w:rsidRPr="00C37211">
        <w:rPr>
          <w:rFonts w:ascii="Times New Roman" w:hAnsi="Times New Roman" w:cs="Times New Roman"/>
          <w:i/>
          <w:iCs/>
          <w:sz w:val="20"/>
          <w:szCs w:val="20"/>
          <w:lang w:val="en-GB" w:eastAsia="zh-CN"/>
        </w:rPr>
        <w:t>Support only single-beam operation for NR-U DRS transmissions below 7 GHz</w:t>
      </w:r>
      <w:r w:rsidRPr="00C37211">
        <w:rPr>
          <w:rFonts w:ascii="Times New Roman" w:hAnsi="Times New Roman" w:cs="Times New Roman"/>
          <w:sz w:val="20"/>
          <w:szCs w:val="20"/>
          <w:lang w:val="en-GB" w:eastAsia="zh-CN"/>
        </w:rPr>
        <w:t>.</w:t>
      </w:r>
    </w:p>
    <w:p w14:paraId="54577B0D" w14:textId="6B95B14C" w:rsidR="00C37211" w:rsidRPr="00C37211" w:rsidRDefault="00C37211" w:rsidP="00C37211">
      <w:pPr>
        <w:jc w:val="both"/>
        <w:rPr>
          <w:rFonts w:ascii="Times New Roman" w:hAnsi="Times New Roman" w:cs="Times New Roman"/>
          <w:b/>
          <w:bCs/>
          <w:i/>
          <w:iCs/>
          <w:sz w:val="20"/>
          <w:szCs w:val="20"/>
          <w:lang w:eastAsia="zh-CN"/>
        </w:rPr>
      </w:pPr>
      <w:r w:rsidRPr="00C37211">
        <w:rPr>
          <w:rFonts w:ascii="Times New Roman" w:hAnsi="Times New Roman" w:cs="Times New Roman"/>
          <w:b/>
          <w:bCs/>
          <w:i/>
          <w:iCs/>
          <w:sz w:val="20"/>
          <w:szCs w:val="20"/>
          <w:lang w:eastAsia="zh-CN"/>
        </w:rPr>
        <w:t xml:space="preserve">Observation 1: </w:t>
      </w:r>
      <w:r w:rsidRPr="00C37211">
        <w:rPr>
          <w:rFonts w:ascii="Times New Roman" w:hAnsi="Times New Roman" w:cs="Times New Roman"/>
          <w:bCs/>
          <w:i/>
          <w:iCs/>
          <w:sz w:val="20"/>
          <w:szCs w:val="20"/>
          <w:lang w:eastAsia="zh-CN"/>
        </w:rPr>
        <w:t>NR-PSS and NR-SSS are transmitted with 10.2, 7.2 or 4.2 dB lower transmission power, when using 15, 30 or 60 kHz SCS, than downlink signal that is spread across the 20 MHz subband.</w:t>
      </w:r>
    </w:p>
    <w:p w14:paraId="3B188215" w14:textId="77777777" w:rsidR="00C37211" w:rsidRPr="00C37211" w:rsidRDefault="00C37211" w:rsidP="00C37211">
      <w:pPr>
        <w:jc w:val="both"/>
        <w:rPr>
          <w:rFonts w:ascii="Times New Roman" w:hAnsi="Times New Roman" w:cs="Times New Roman"/>
          <w:b/>
          <w:bCs/>
          <w:i/>
          <w:iCs/>
          <w:sz w:val="20"/>
          <w:szCs w:val="20"/>
          <w:lang w:eastAsia="zh-CN"/>
        </w:rPr>
      </w:pPr>
      <w:r w:rsidRPr="00C37211">
        <w:rPr>
          <w:rFonts w:ascii="Times New Roman" w:hAnsi="Times New Roman" w:cs="Times New Roman"/>
          <w:b/>
          <w:bCs/>
          <w:i/>
          <w:iCs/>
          <w:sz w:val="20"/>
          <w:szCs w:val="20"/>
          <w:lang w:eastAsia="zh-CN"/>
        </w:rPr>
        <w:t xml:space="preserve">Observation 2: </w:t>
      </w:r>
      <w:r w:rsidRPr="00C37211">
        <w:rPr>
          <w:rFonts w:ascii="Times New Roman" w:hAnsi="Times New Roman" w:cs="Times New Roman"/>
          <w:bCs/>
          <w:i/>
          <w:iCs/>
          <w:sz w:val="20"/>
          <w:szCs w:val="20"/>
          <w:lang w:eastAsia="zh-CN"/>
        </w:rPr>
        <w:t>NR-PSS/NR-SSS and NR-PBCH, i.e. SS/PBCH block, in NR-U are having roughly 8-9 dB higher MCL than Rel15 PRACH format A1 (targeted to small cell).</w:t>
      </w:r>
    </w:p>
    <w:p w14:paraId="364329BC" w14:textId="77777777" w:rsidR="00C37211" w:rsidRPr="00C37211" w:rsidRDefault="00C37211" w:rsidP="00C37211">
      <w:pPr>
        <w:jc w:val="both"/>
        <w:rPr>
          <w:rFonts w:ascii="Times New Roman" w:hAnsi="Times New Roman" w:cs="Times New Roman"/>
          <w:bCs/>
          <w:i/>
          <w:iCs/>
          <w:sz w:val="20"/>
          <w:szCs w:val="20"/>
          <w:lang w:eastAsia="zh-CN"/>
        </w:rPr>
      </w:pPr>
      <w:r w:rsidRPr="00C37211">
        <w:rPr>
          <w:rFonts w:ascii="Times New Roman" w:hAnsi="Times New Roman" w:cs="Times New Roman"/>
          <w:b/>
          <w:bCs/>
          <w:i/>
          <w:iCs/>
          <w:sz w:val="20"/>
          <w:szCs w:val="20"/>
          <w:lang w:eastAsia="zh-CN"/>
        </w:rPr>
        <w:t xml:space="preserve">Proposal 2: </w:t>
      </w:r>
      <w:r w:rsidRPr="00C37211">
        <w:rPr>
          <w:rFonts w:ascii="Times New Roman" w:hAnsi="Times New Roman" w:cs="Times New Roman"/>
          <w:bCs/>
          <w:i/>
          <w:iCs/>
          <w:sz w:val="20"/>
          <w:szCs w:val="20"/>
          <w:lang w:eastAsia="zh-CN"/>
        </w:rPr>
        <w:t>Support repetition for NR-PSS, NR-SSS and NR-PBCH within a DRS signal.</w:t>
      </w:r>
    </w:p>
    <w:p w14:paraId="49A4DD6C" w14:textId="77777777" w:rsidR="00C37211" w:rsidRPr="00C37211" w:rsidRDefault="00C37211" w:rsidP="00C37211">
      <w:pPr>
        <w:jc w:val="both"/>
        <w:rPr>
          <w:rFonts w:ascii="Times New Roman" w:hAnsi="Times New Roman" w:cs="Times New Roman"/>
          <w:b/>
          <w:bCs/>
          <w:i/>
          <w:iCs/>
          <w:sz w:val="20"/>
          <w:szCs w:val="20"/>
          <w:lang w:eastAsia="zh-CN"/>
        </w:rPr>
      </w:pPr>
      <w:r w:rsidRPr="00C37211">
        <w:rPr>
          <w:rFonts w:ascii="Times New Roman" w:hAnsi="Times New Roman" w:cs="Times New Roman"/>
          <w:b/>
          <w:bCs/>
          <w:i/>
          <w:iCs/>
          <w:sz w:val="20"/>
          <w:szCs w:val="20"/>
          <w:lang w:eastAsia="zh-CN"/>
        </w:rPr>
        <w:t xml:space="preserve">Observation 3: </w:t>
      </w:r>
      <w:r w:rsidRPr="00C37211">
        <w:rPr>
          <w:rFonts w:ascii="Times New Roman" w:hAnsi="Times New Roman" w:cs="Times New Roman"/>
          <w:bCs/>
          <w:i/>
          <w:iCs/>
          <w:sz w:val="20"/>
          <w:szCs w:val="20"/>
          <w:lang w:eastAsia="zh-CN"/>
        </w:rPr>
        <w:t>Enhanced coverage for SS/PBCH can be implemented by having multiple single beam SS/PBCHs transmitted consecutively within a DRS signal or by repeating NR-PSS and NR-SSS signals and adding symbol(s) for PBCH within a single beam SS/PBCH block (modified SS/PBCH block structure).</w:t>
      </w:r>
    </w:p>
    <w:p w14:paraId="54CF670D" w14:textId="77777777" w:rsidR="00C37211" w:rsidRPr="00C37211" w:rsidRDefault="00C37211" w:rsidP="00C37211">
      <w:pPr>
        <w:jc w:val="both"/>
        <w:rPr>
          <w:rFonts w:ascii="Times New Roman" w:hAnsi="Times New Roman" w:cs="Times New Roman"/>
          <w:bCs/>
          <w:i/>
          <w:iCs/>
          <w:sz w:val="20"/>
          <w:szCs w:val="20"/>
          <w:lang w:eastAsia="zh-CN"/>
        </w:rPr>
      </w:pPr>
      <w:r w:rsidRPr="00C37211">
        <w:rPr>
          <w:rFonts w:ascii="Times New Roman" w:hAnsi="Times New Roman" w:cs="Times New Roman"/>
          <w:b/>
          <w:bCs/>
          <w:i/>
          <w:iCs/>
          <w:sz w:val="20"/>
          <w:szCs w:val="20"/>
          <w:lang w:eastAsia="zh-CN"/>
        </w:rPr>
        <w:t xml:space="preserve">Proposal 3: </w:t>
      </w:r>
      <w:r w:rsidRPr="00C37211">
        <w:rPr>
          <w:rFonts w:ascii="Times New Roman" w:hAnsi="Times New Roman" w:cs="Times New Roman"/>
          <w:bCs/>
          <w:i/>
          <w:iCs/>
          <w:sz w:val="20"/>
          <w:szCs w:val="20"/>
          <w:lang w:eastAsia="zh-CN"/>
        </w:rPr>
        <w:t xml:space="preserve">Only multiplexing pattern 1 SS/PBCH and RMSI is applied for NR-U at below 7 GHz. </w:t>
      </w:r>
    </w:p>
    <w:p w14:paraId="33B1505D" w14:textId="77777777" w:rsidR="00C37211" w:rsidRPr="00C37211" w:rsidRDefault="00C37211" w:rsidP="00C37211">
      <w:pPr>
        <w:jc w:val="both"/>
        <w:rPr>
          <w:rFonts w:ascii="Times New Roman" w:hAnsi="Times New Roman" w:cs="Times New Roman"/>
          <w:bCs/>
          <w:i/>
          <w:iCs/>
          <w:sz w:val="20"/>
          <w:szCs w:val="20"/>
          <w:lang w:eastAsia="zh-CN"/>
        </w:rPr>
      </w:pPr>
      <w:r w:rsidRPr="00C37211">
        <w:rPr>
          <w:rFonts w:ascii="Times New Roman" w:hAnsi="Times New Roman" w:cs="Times New Roman"/>
          <w:b/>
          <w:bCs/>
          <w:i/>
          <w:iCs/>
          <w:sz w:val="20"/>
          <w:szCs w:val="20"/>
          <w:lang w:eastAsia="zh-CN"/>
        </w:rPr>
        <w:t xml:space="preserve">Proposal 4: </w:t>
      </w:r>
      <w:r w:rsidRPr="00C37211">
        <w:rPr>
          <w:rFonts w:ascii="Times New Roman" w:hAnsi="Times New Roman" w:cs="Times New Roman"/>
          <w:bCs/>
          <w:i/>
          <w:iCs/>
          <w:sz w:val="20"/>
          <w:szCs w:val="20"/>
          <w:lang w:eastAsia="zh-CN"/>
        </w:rPr>
        <w:t>Support rate matching around SSB(s) for PDSCH scheduled with SI-RNTI within a DRS signal.</w:t>
      </w:r>
    </w:p>
    <w:p w14:paraId="3464D62E" w14:textId="77777777" w:rsidR="00C37211" w:rsidRPr="00C37211" w:rsidRDefault="00C37211" w:rsidP="00C37211">
      <w:pPr>
        <w:jc w:val="both"/>
        <w:rPr>
          <w:rFonts w:ascii="Times New Roman" w:hAnsi="Times New Roman" w:cs="Times New Roman"/>
          <w:bCs/>
          <w:i/>
          <w:iCs/>
          <w:sz w:val="20"/>
          <w:szCs w:val="20"/>
          <w:lang w:eastAsia="zh-CN"/>
        </w:rPr>
      </w:pPr>
      <w:r w:rsidRPr="00C37211">
        <w:rPr>
          <w:rFonts w:ascii="Times New Roman" w:hAnsi="Times New Roman" w:cs="Times New Roman"/>
          <w:b/>
          <w:bCs/>
          <w:i/>
          <w:iCs/>
          <w:sz w:val="20"/>
          <w:szCs w:val="20"/>
          <w:lang w:eastAsia="zh-CN"/>
        </w:rPr>
        <w:t xml:space="preserve">Observation 4: </w:t>
      </w:r>
      <w:r w:rsidRPr="00C37211">
        <w:rPr>
          <w:rFonts w:ascii="Times New Roman" w:hAnsi="Times New Roman" w:cs="Times New Roman"/>
          <w:bCs/>
          <w:i/>
          <w:iCs/>
          <w:sz w:val="20"/>
          <w:szCs w:val="20"/>
          <w:lang w:eastAsia="zh-CN"/>
        </w:rPr>
        <w:t xml:space="preserve">It would be beneficial to include CSI-RS for tracking in the DRS. </w:t>
      </w:r>
    </w:p>
    <w:p w14:paraId="1B7966C0" w14:textId="77777777" w:rsidR="00C37211" w:rsidRPr="00C37211" w:rsidRDefault="00C37211" w:rsidP="00C37211">
      <w:pPr>
        <w:jc w:val="both"/>
        <w:rPr>
          <w:rFonts w:ascii="Times New Roman" w:hAnsi="Times New Roman" w:cs="Times New Roman"/>
          <w:b/>
          <w:bCs/>
          <w:i/>
          <w:iCs/>
          <w:sz w:val="20"/>
          <w:szCs w:val="20"/>
          <w:lang w:eastAsia="zh-CN"/>
        </w:rPr>
      </w:pPr>
      <w:r w:rsidRPr="00C37211">
        <w:rPr>
          <w:rFonts w:ascii="Times New Roman" w:hAnsi="Times New Roman" w:cs="Times New Roman"/>
          <w:b/>
          <w:bCs/>
          <w:i/>
          <w:iCs/>
          <w:sz w:val="20"/>
          <w:szCs w:val="20"/>
          <w:lang w:eastAsia="zh-CN"/>
        </w:rPr>
        <w:t xml:space="preserve">Observation 5: </w:t>
      </w:r>
      <w:r w:rsidRPr="00C37211">
        <w:rPr>
          <w:rFonts w:ascii="Times New Roman" w:hAnsi="Times New Roman" w:cs="Times New Roman"/>
          <w:bCs/>
          <w:i/>
          <w:iCs/>
          <w:sz w:val="20"/>
          <w:szCs w:val="20"/>
          <w:lang w:eastAsia="zh-CN"/>
        </w:rPr>
        <w:t>Paging and OSI can be transmitted within DRS by reusing CORESET#0 and using same PDSCH allocation as for PDSCH for RMSI.</w:t>
      </w:r>
    </w:p>
    <w:p w14:paraId="1B678488" w14:textId="77777777" w:rsidR="00C37211" w:rsidRPr="00C37211" w:rsidRDefault="00C37211" w:rsidP="00C37211">
      <w:pPr>
        <w:jc w:val="both"/>
        <w:rPr>
          <w:rFonts w:ascii="Times New Roman" w:hAnsi="Times New Roman" w:cs="Times New Roman"/>
          <w:bCs/>
          <w:i/>
          <w:iCs/>
          <w:sz w:val="20"/>
          <w:szCs w:val="20"/>
          <w:lang w:eastAsia="zh-CN"/>
        </w:rPr>
      </w:pPr>
      <w:r w:rsidRPr="00C37211">
        <w:rPr>
          <w:rFonts w:ascii="Times New Roman" w:hAnsi="Times New Roman" w:cs="Times New Roman"/>
          <w:b/>
          <w:bCs/>
          <w:i/>
          <w:iCs/>
          <w:sz w:val="20"/>
          <w:szCs w:val="20"/>
          <w:lang w:eastAsia="zh-CN"/>
        </w:rPr>
        <w:t xml:space="preserve">Proposal 5: </w:t>
      </w:r>
      <w:r w:rsidRPr="00C37211">
        <w:rPr>
          <w:rFonts w:ascii="Times New Roman" w:hAnsi="Times New Roman" w:cs="Times New Roman"/>
          <w:bCs/>
          <w:i/>
          <w:iCs/>
          <w:sz w:val="20"/>
          <w:szCs w:val="20"/>
          <w:lang w:eastAsia="zh-CN"/>
        </w:rPr>
        <w:t>Consider introduction of 60 kHz SCS for SS/PBCH block design in NR-U.</w:t>
      </w:r>
    </w:p>
    <w:p w14:paraId="6D541265" w14:textId="77777777" w:rsidR="00C37211" w:rsidRPr="00C37211" w:rsidRDefault="00C37211" w:rsidP="00C37211">
      <w:pPr>
        <w:jc w:val="both"/>
        <w:rPr>
          <w:rFonts w:ascii="Times New Roman" w:hAnsi="Times New Roman" w:cs="Times New Roman"/>
          <w:bCs/>
          <w:i/>
          <w:iCs/>
          <w:sz w:val="20"/>
          <w:szCs w:val="20"/>
          <w:lang w:eastAsia="zh-CN"/>
        </w:rPr>
      </w:pPr>
      <w:r w:rsidRPr="00C37211">
        <w:rPr>
          <w:rFonts w:ascii="Times New Roman" w:hAnsi="Times New Roman" w:cs="Times New Roman"/>
          <w:b/>
          <w:bCs/>
          <w:i/>
          <w:iCs/>
          <w:sz w:val="20"/>
          <w:szCs w:val="20"/>
          <w:lang w:eastAsia="zh-CN"/>
        </w:rPr>
        <w:t xml:space="preserve">Proposal 6: </w:t>
      </w:r>
      <w:r w:rsidRPr="00C37211">
        <w:rPr>
          <w:rFonts w:ascii="Times New Roman" w:hAnsi="Times New Roman" w:cs="Times New Roman"/>
          <w:bCs/>
          <w:i/>
          <w:iCs/>
          <w:sz w:val="20"/>
          <w:szCs w:val="20"/>
          <w:lang w:eastAsia="zh-CN"/>
        </w:rPr>
        <w:t>Support multiple transmission opportunities for the DRS confined within one slot by having a number of consecutive slots within a fixed window that occurs periodically (e.g. with 40 or 80 ms period).</w:t>
      </w:r>
    </w:p>
    <w:p w14:paraId="4D52A759" w14:textId="77777777" w:rsidR="00C37211" w:rsidRPr="00C37211" w:rsidRDefault="00C37211" w:rsidP="00C37211">
      <w:pPr>
        <w:jc w:val="both"/>
        <w:rPr>
          <w:rFonts w:ascii="Times New Roman" w:hAnsi="Times New Roman" w:cs="Times New Roman"/>
          <w:bCs/>
          <w:i/>
          <w:iCs/>
          <w:sz w:val="20"/>
          <w:szCs w:val="20"/>
          <w:lang w:eastAsia="zh-CN"/>
        </w:rPr>
      </w:pPr>
      <w:r w:rsidRPr="00C37211">
        <w:rPr>
          <w:rFonts w:ascii="Times New Roman" w:hAnsi="Times New Roman" w:cs="Times New Roman"/>
          <w:b/>
          <w:bCs/>
          <w:i/>
          <w:iCs/>
          <w:sz w:val="20"/>
          <w:szCs w:val="20"/>
          <w:lang w:eastAsia="zh-CN"/>
        </w:rPr>
        <w:t xml:space="preserve">Proposal 7: </w:t>
      </w:r>
      <w:r w:rsidRPr="00C37211">
        <w:rPr>
          <w:rFonts w:ascii="Times New Roman" w:hAnsi="Times New Roman" w:cs="Times New Roman"/>
          <w:bCs/>
          <w:i/>
          <w:iCs/>
          <w:sz w:val="20"/>
          <w:szCs w:val="20"/>
          <w:lang w:eastAsia="zh-CN"/>
        </w:rPr>
        <w:t>Before defining a mechanism for UE(s) to determine the timing and QCL assumptions from the detected SSB it should be clarified that multi-beam approach is beneficial and supported for below 7 GHz NR-U.</w:t>
      </w:r>
    </w:p>
    <w:p w14:paraId="76EAE881" w14:textId="77777777" w:rsidR="00C37211" w:rsidRPr="00C37211" w:rsidRDefault="00C37211" w:rsidP="00C37211">
      <w:pPr>
        <w:jc w:val="both"/>
        <w:rPr>
          <w:rFonts w:ascii="Times New Roman" w:hAnsi="Times New Roman" w:cs="Times New Roman"/>
          <w:b/>
          <w:bCs/>
          <w:i/>
          <w:iCs/>
          <w:sz w:val="20"/>
          <w:szCs w:val="20"/>
          <w:lang w:eastAsia="zh-CN"/>
        </w:rPr>
      </w:pPr>
      <w:r w:rsidRPr="00C37211">
        <w:rPr>
          <w:rFonts w:ascii="Times New Roman" w:hAnsi="Times New Roman" w:cs="Times New Roman"/>
          <w:b/>
          <w:bCs/>
          <w:i/>
          <w:iCs/>
          <w:sz w:val="20"/>
          <w:szCs w:val="20"/>
          <w:lang w:eastAsia="zh-CN"/>
        </w:rPr>
        <w:t xml:space="preserve">Proposal 8: </w:t>
      </w:r>
      <w:r w:rsidRPr="00C37211">
        <w:rPr>
          <w:rFonts w:ascii="Times New Roman" w:hAnsi="Times New Roman" w:cs="Times New Roman"/>
          <w:bCs/>
          <w:i/>
          <w:iCs/>
          <w:sz w:val="20"/>
          <w:szCs w:val="20"/>
          <w:lang w:eastAsia="zh-CN"/>
        </w:rPr>
        <w:t>DRS transmission including SSB(s) and RMSI (or OSI/Paging + other signals like CSI-RS) is confined within 1 ms and at below 7 GHz uses an LBT without random back-off.</w:t>
      </w:r>
    </w:p>
    <w:p w14:paraId="6DB779FF" w14:textId="2CE6A1A3" w:rsidR="00B96E7F" w:rsidRPr="00C37211" w:rsidRDefault="00C37211" w:rsidP="00C37211">
      <w:pPr>
        <w:jc w:val="both"/>
        <w:rPr>
          <w:rFonts w:ascii="Times New Roman" w:hAnsi="Times New Roman" w:cs="Times New Roman"/>
          <w:i/>
          <w:iCs/>
          <w:sz w:val="20"/>
          <w:szCs w:val="20"/>
        </w:rPr>
      </w:pPr>
      <w:r w:rsidRPr="00C37211">
        <w:rPr>
          <w:rFonts w:ascii="Times New Roman" w:hAnsi="Times New Roman" w:cs="Times New Roman"/>
          <w:b/>
          <w:bCs/>
          <w:i/>
          <w:iCs/>
          <w:sz w:val="20"/>
          <w:szCs w:val="20"/>
          <w:lang w:eastAsia="zh-CN"/>
        </w:rPr>
        <w:t xml:space="preserve">Observation 6: </w:t>
      </w:r>
      <w:r w:rsidRPr="00C37211">
        <w:rPr>
          <w:rFonts w:ascii="Times New Roman" w:hAnsi="Times New Roman" w:cs="Times New Roman"/>
          <w:bCs/>
          <w:i/>
          <w:iCs/>
          <w:sz w:val="20"/>
          <w:szCs w:val="20"/>
          <w:lang w:eastAsia="zh-CN"/>
        </w:rPr>
        <w:t>Robustness for RMSI/OSI/paging delivery can be increased by providing UE with configuration of CORESETs and associated search space sets in multiple subbands for SI and paging monitoring as well as for RACH procedure. Whether this is achieved with single cell or multiple cells is FFS.</w:t>
      </w:r>
    </w:p>
    <w:p w14:paraId="7022ACC5" w14:textId="64C242B0" w:rsidR="003C227B" w:rsidRPr="008E0857" w:rsidRDefault="003C227B" w:rsidP="003C227B">
      <w:pPr>
        <w:spacing w:after="0"/>
        <w:jc w:val="both"/>
        <w:rPr>
          <w:rFonts w:ascii="Times New Roman" w:hAnsi="Times New Roman" w:cs="Times New Roman"/>
          <w:sz w:val="20"/>
          <w:szCs w:val="20"/>
          <w:u w:val="single"/>
        </w:rPr>
      </w:pPr>
      <w:r w:rsidRPr="008E0857">
        <w:rPr>
          <w:rFonts w:ascii="Times New Roman" w:hAnsi="Times New Roman" w:cs="Times New Roman"/>
          <w:sz w:val="20"/>
          <w:szCs w:val="20"/>
          <w:u w:val="single"/>
        </w:rPr>
        <w:t>PDCCH/PDSCH:</w:t>
      </w:r>
    </w:p>
    <w:p w14:paraId="7D4AFE18" w14:textId="77777777" w:rsidR="003C227B" w:rsidRPr="008E0857" w:rsidRDefault="003C227B" w:rsidP="003C227B">
      <w:pPr>
        <w:spacing w:after="0"/>
        <w:jc w:val="both"/>
        <w:rPr>
          <w:rFonts w:ascii="Times New Roman" w:hAnsi="Times New Roman" w:cs="Times New Roman"/>
          <w:sz w:val="20"/>
          <w:szCs w:val="20"/>
          <w:u w:val="single"/>
        </w:rPr>
      </w:pPr>
    </w:p>
    <w:p w14:paraId="269EBCBC" w14:textId="77777777" w:rsidR="00C37211" w:rsidRPr="000B7637" w:rsidRDefault="00C37211" w:rsidP="00C37211">
      <w:pPr>
        <w:widowControl w:val="0"/>
        <w:jc w:val="both"/>
        <w:rPr>
          <w:rFonts w:ascii="Times New Roman" w:eastAsia="MS Mincho" w:hAnsi="Times New Roman" w:cs="Times New Roman"/>
          <w:i/>
          <w:iCs/>
          <w:sz w:val="20"/>
          <w:szCs w:val="20"/>
          <w:lang w:val="en-GB" w:eastAsia="ja-JP"/>
        </w:rPr>
      </w:pPr>
      <w:r w:rsidRPr="00B66EA1">
        <w:rPr>
          <w:rFonts w:ascii="Times New Roman" w:eastAsia="MS Mincho" w:hAnsi="Times New Roman" w:cs="Times New Roman"/>
          <w:b/>
          <w:bCs/>
          <w:i/>
          <w:iCs/>
          <w:sz w:val="20"/>
          <w:szCs w:val="20"/>
          <w:lang w:val="en-GB" w:eastAsia="ja-JP"/>
        </w:rPr>
        <w:t>Proposal 9:</w:t>
      </w:r>
      <w:r w:rsidRPr="00B66EA1">
        <w:rPr>
          <w:rFonts w:ascii="Times New Roman" w:eastAsia="MS Mincho" w:hAnsi="Times New Roman" w:cs="Times New Roman"/>
          <w:i/>
          <w:iCs/>
          <w:sz w:val="20"/>
          <w:szCs w:val="20"/>
          <w:lang w:val="en-GB" w:eastAsia="ja-JP"/>
        </w:rPr>
        <w:t xml:space="preserve"> Support flexible Type-B PDSCH/PUSCH allocations: 2-13 symbols. There is no need for mini-slot length &gt;14 symbols.</w:t>
      </w:r>
    </w:p>
    <w:p w14:paraId="32BB3849" w14:textId="77777777" w:rsidR="00C37211" w:rsidRPr="000B7637" w:rsidRDefault="00C37211" w:rsidP="00C37211">
      <w:pPr>
        <w:widowControl w:val="0"/>
        <w:jc w:val="both"/>
        <w:rPr>
          <w:rFonts w:ascii="Times New Roman" w:eastAsia="MS Mincho" w:hAnsi="Times New Roman" w:cs="Times New Roman"/>
          <w:i/>
          <w:iCs/>
          <w:sz w:val="20"/>
          <w:szCs w:val="20"/>
          <w:lang w:val="en-GB" w:eastAsia="ja-JP"/>
        </w:rPr>
      </w:pPr>
      <w:r w:rsidRPr="00B66EA1">
        <w:rPr>
          <w:rFonts w:ascii="Times New Roman" w:eastAsia="MS Mincho" w:hAnsi="Times New Roman" w:cs="Times New Roman"/>
          <w:b/>
          <w:bCs/>
          <w:i/>
          <w:iCs/>
          <w:sz w:val="20"/>
          <w:szCs w:val="20"/>
          <w:lang w:val="en-GB" w:eastAsia="ja-JP"/>
        </w:rPr>
        <w:t>Proposal 10:</w:t>
      </w:r>
      <w:r w:rsidRPr="00B66EA1">
        <w:rPr>
          <w:rFonts w:ascii="Times New Roman" w:eastAsia="MS Mincho" w:hAnsi="Times New Roman" w:cs="Times New Roman"/>
          <w:i/>
          <w:iCs/>
          <w:sz w:val="20"/>
          <w:szCs w:val="20"/>
          <w:lang w:val="en-GB" w:eastAsia="ja-JP"/>
        </w:rPr>
        <w:t xml:space="preserve"> Support Type-B PDSCH allocation crossing the slot boundary.</w:t>
      </w:r>
    </w:p>
    <w:p w14:paraId="536B2701" w14:textId="77777777" w:rsidR="00C37211" w:rsidRPr="000B7637" w:rsidRDefault="00C37211" w:rsidP="00C37211">
      <w:pPr>
        <w:overflowPunct w:val="0"/>
        <w:autoSpaceDE w:val="0"/>
        <w:autoSpaceDN w:val="0"/>
        <w:adjustRightInd w:val="0"/>
        <w:spacing w:line="240" w:lineRule="auto"/>
        <w:jc w:val="both"/>
        <w:textAlignment w:val="baseline"/>
        <w:rPr>
          <w:rFonts w:ascii="Times New Roman" w:eastAsia="SimSun" w:hAnsi="Times New Roman" w:cs="Times New Roman"/>
          <w:i/>
          <w:iCs/>
          <w:sz w:val="20"/>
          <w:szCs w:val="20"/>
          <w:lang w:val="en-GB"/>
        </w:rPr>
      </w:pPr>
      <w:r w:rsidRPr="000B7637">
        <w:rPr>
          <w:rFonts w:ascii="Times New Roman" w:eastAsia="SimSun" w:hAnsi="Times New Roman" w:cs="Times New Roman"/>
          <w:b/>
          <w:bCs/>
          <w:i/>
          <w:iCs/>
          <w:sz w:val="20"/>
          <w:szCs w:val="20"/>
          <w:lang w:val="en-GB"/>
        </w:rPr>
        <w:t xml:space="preserve">Proposal 11: </w:t>
      </w:r>
      <w:r w:rsidRPr="000B7637">
        <w:rPr>
          <w:rFonts w:ascii="Times New Roman" w:eastAsia="SimSun" w:hAnsi="Times New Roman" w:cs="Times New Roman"/>
          <w:i/>
          <w:iCs/>
          <w:sz w:val="20"/>
          <w:szCs w:val="20"/>
          <w:lang w:val="en-GB"/>
        </w:rPr>
        <w:t xml:space="preserve">It is recommended to support three-phase PDCCH monitoring, where frequent WB-DMRS blind detection would be performed in Pre-COT phase, one or two implicitly determined monitoring occasions would be present in Sub-slot phase and configured monitoring occasions would be assumed in Full-slot phase. </w:t>
      </w:r>
    </w:p>
    <w:p w14:paraId="50C42D13" w14:textId="77777777" w:rsidR="00C37211" w:rsidRDefault="00C37211" w:rsidP="00C37211">
      <w:r w:rsidRPr="00B66EA1">
        <w:rPr>
          <w:rFonts w:ascii="Times New Roman" w:hAnsi="Times New Roman" w:cs="Times New Roman"/>
          <w:b/>
          <w:bCs/>
          <w:i/>
          <w:iCs/>
          <w:sz w:val="20"/>
          <w:szCs w:val="20"/>
          <w:lang w:val="en-GB"/>
        </w:rPr>
        <w:t>Proposal 12</w:t>
      </w:r>
      <w:r w:rsidRPr="00B66EA1">
        <w:rPr>
          <w:rFonts w:ascii="Times New Roman" w:hAnsi="Times New Roman" w:cs="Times New Roman"/>
          <w:i/>
          <w:iCs/>
          <w:sz w:val="20"/>
          <w:szCs w:val="20"/>
          <w:lang w:val="en-GB"/>
        </w:rPr>
        <w:t xml:space="preserve">: In NR-U, it is recommended to support Physical channels and signals which are independent of time, i.e. not dependent on </w:t>
      </w:r>
      <w:r>
        <w:rPr>
          <w:rFonts w:ascii="Times New Roman" w:hAnsi="Times New Roman" w:cs="Times New Roman"/>
          <w:i/>
          <w:iCs/>
          <w:sz w:val="20"/>
          <w:szCs w:val="20"/>
          <w:lang w:val="en-GB"/>
        </w:rPr>
        <w:t xml:space="preserve">absolute </w:t>
      </w:r>
      <w:r w:rsidRPr="00B66EA1">
        <w:rPr>
          <w:rFonts w:ascii="Times New Roman" w:hAnsi="Times New Roman" w:cs="Times New Roman"/>
          <w:i/>
          <w:iCs/>
          <w:sz w:val="20"/>
          <w:szCs w:val="20"/>
          <w:lang w:val="en-GB"/>
        </w:rPr>
        <w:t xml:space="preserve">frame/slot/symbol index.  </w:t>
      </w:r>
    </w:p>
    <w:p w14:paraId="11021855" w14:textId="77777777" w:rsidR="00C37211" w:rsidRPr="00C25F66" w:rsidRDefault="00C37211" w:rsidP="005E5D76">
      <w:pPr>
        <w:jc w:val="both"/>
        <w:rPr>
          <w:rFonts w:ascii="Times New Roman" w:hAnsi="Times New Roman" w:cs="Times New Roman"/>
          <w:sz w:val="20"/>
          <w:szCs w:val="20"/>
          <w:lang w:val="en-GB"/>
        </w:rPr>
      </w:pPr>
      <w:r w:rsidRPr="00B66EA1">
        <w:rPr>
          <w:rFonts w:ascii="Times New Roman" w:eastAsia="Times New Roman" w:hAnsi="Times New Roman" w:cs="Times New Roman"/>
          <w:b/>
          <w:bCs/>
          <w:i/>
          <w:iCs/>
          <w:sz w:val="20"/>
          <w:szCs w:val="20"/>
          <w:lang w:val="en-GB" w:eastAsia="fi-FI"/>
        </w:rPr>
        <w:t>Proposal 13:</w:t>
      </w:r>
      <w:r w:rsidRPr="00B66EA1">
        <w:rPr>
          <w:rFonts w:ascii="Times New Roman" w:eastAsia="Times New Roman" w:hAnsi="Times New Roman" w:cs="Times New Roman"/>
          <w:i/>
          <w:iCs/>
          <w:sz w:val="20"/>
          <w:szCs w:val="20"/>
          <w:lang w:val="en-GB" w:eastAsia="fi-FI"/>
        </w:rPr>
        <w:t xml:space="preserve"> In NR-U, determine parameter l in the PDCCH DMRS initialization relative to the PDCCH starting symbol.</w:t>
      </w:r>
      <w:r w:rsidRPr="00C25F66">
        <w:rPr>
          <w:rFonts w:ascii="Times New Roman" w:hAnsi="Times New Roman" w:cs="Times New Roman"/>
          <w:sz w:val="20"/>
          <w:szCs w:val="20"/>
          <w:lang w:val="en-GB"/>
        </w:rPr>
        <w:t xml:space="preserve"> </w:t>
      </w:r>
    </w:p>
    <w:p w14:paraId="186C33F9" w14:textId="77777777" w:rsidR="00C37211" w:rsidRPr="00C37211" w:rsidRDefault="00C37211" w:rsidP="00C37211">
      <w:pPr>
        <w:spacing w:after="0"/>
        <w:jc w:val="both"/>
        <w:rPr>
          <w:rFonts w:ascii="Times New Roman" w:hAnsi="Times New Roman" w:cs="Times New Roman"/>
          <w:i/>
          <w:iCs/>
          <w:sz w:val="20"/>
          <w:szCs w:val="20"/>
          <w:lang w:val="en-GB"/>
        </w:rPr>
      </w:pPr>
      <w:r w:rsidRPr="00C37211">
        <w:rPr>
          <w:rFonts w:ascii="Times New Roman" w:hAnsi="Times New Roman" w:cs="Times New Roman"/>
          <w:b/>
          <w:bCs/>
          <w:i/>
          <w:iCs/>
          <w:sz w:val="20"/>
          <w:szCs w:val="20"/>
          <w:lang w:val="en-GB"/>
        </w:rPr>
        <w:t xml:space="preserve">Proposal 14: </w:t>
      </w:r>
      <w:r w:rsidRPr="00C37211">
        <w:rPr>
          <w:rFonts w:ascii="Times New Roman" w:hAnsi="Times New Roman" w:cs="Times New Roman"/>
          <w:i/>
          <w:iCs/>
          <w:sz w:val="20"/>
          <w:szCs w:val="20"/>
          <w:lang w:val="en-GB"/>
        </w:rPr>
        <w:t>Adopt WB PDCCH DMRS as the signal used for detection of DL transmissions in the NR-U serving cell.</w:t>
      </w:r>
    </w:p>
    <w:p w14:paraId="0A1288B0" w14:textId="77777777" w:rsidR="00C37211" w:rsidRPr="00C37211" w:rsidRDefault="00C37211" w:rsidP="00C37211">
      <w:pPr>
        <w:pStyle w:val="ListParagraph"/>
        <w:numPr>
          <w:ilvl w:val="0"/>
          <w:numId w:val="25"/>
        </w:numPr>
        <w:jc w:val="both"/>
        <w:rPr>
          <w:rFonts w:ascii="Times New Roman" w:hAnsi="Times New Roman" w:cs="Times New Roman"/>
          <w:i/>
          <w:iCs/>
          <w:sz w:val="20"/>
          <w:szCs w:val="20"/>
          <w:lang w:val="en-GB"/>
        </w:rPr>
      </w:pPr>
      <w:r w:rsidRPr="00C37211">
        <w:rPr>
          <w:rFonts w:ascii="Times New Roman" w:hAnsi="Times New Roman" w:cs="Times New Roman"/>
          <w:i/>
          <w:iCs/>
          <w:sz w:val="20"/>
          <w:szCs w:val="20"/>
          <w:lang w:val="en-GB"/>
        </w:rPr>
        <w:t>Enhancements to NR R15 WB PDCCH DMRS can be considered</w:t>
      </w:r>
    </w:p>
    <w:p w14:paraId="04128861" w14:textId="77777777" w:rsidR="00C37211" w:rsidRPr="00C37211" w:rsidRDefault="00C37211" w:rsidP="00C37211">
      <w:pPr>
        <w:jc w:val="both"/>
        <w:rPr>
          <w:rFonts w:ascii="Times New Roman" w:hAnsi="Times New Roman" w:cs="Times New Roman"/>
          <w:i/>
          <w:iCs/>
          <w:sz w:val="20"/>
          <w:szCs w:val="20"/>
          <w:lang w:val="en-GB"/>
        </w:rPr>
      </w:pPr>
      <w:r w:rsidRPr="00C37211">
        <w:rPr>
          <w:rFonts w:ascii="Times New Roman" w:hAnsi="Times New Roman" w:cs="Times New Roman"/>
          <w:b/>
          <w:bCs/>
          <w:i/>
          <w:iCs/>
          <w:sz w:val="20"/>
          <w:szCs w:val="20"/>
          <w:lang w:val="en-GB"/>
        </w:rPr>
        <w:t xml:space="preserve">Observation 7: </w:t>
      </w:r>
      <w:r w:rsidRPr="00C37211">
        <w:rPr>
          <w:rFonts w:ascii="Times New Roman" w:hAnsi="Times New Roman" w:cs="Times New Roman"/>
          <w:i/>
          <w:iCs/>
          <w:sz w:val="20"/>
          <w:szCs w:val="20"/>
          <w:lang w:val="en-GB"/>
        </w:rPr>
        <w:t>If significant benefits are observed,</w:t>
      </w:r>
      <w:r w:rsidRPr="00C37211">
        <w:rPr>
          <w:rFonts w:ascii="Times New Roman" w:hAnsi="Times New Roman" w:cs="Times New Roman"/>
          <w:b/>
          <w:bCs/>
          <w:i/>
          <w:iCs/>
          <w:sz w:val="20"/>
          <w:szCs w:val="20"/>
          <w:lang w:val="en-GB"/>
        </w:rPr>
        <w:t xml:space="preserve"> </w:t>
      </w:r>
      <w:r w:rsidRPr="00C37211">
        <w:rPr>
          <w:rFonts w:ascii="Times New Roman" w:hAnsi="Times New Roman" w:cs="Times New Roman"/>
          <w:i/>
          <w:iCs/>
          <w:sz w:val="20"/>
          <w:szCs w:val="20"/>
          <w:lang w:val="en-GB"/>
        </w:rPr>
        <w:t xml:space="preserve">a preamble to detect DL transmission of the </w:t>
      </w:r>
      <w:r w:rsidRPr="00C37211">
        <w:rPr>
          <w:rFonts w:ascii="Times New Roman" w:hAnsi="Times New Roman" w:cs="Times New Roman"/>
          <w:i/>
          <w:iCs/>
          <w:sz w:val="20"/>
          <w:szCs w:val="20"/>
          <w:u w:val="single"/>
          <w:lang w:val="en-GB"/>
        </w:rPr>
        <w:t xml:space="preserve">neighbouring cells </w:t>
      </w:r>
      <w:r w:rsidRPr="00C37211">
        <w:rPr>
          <w:rFonts w:ascii="Times New Roman" w:hAnsi="Times New Roman" w:cs="Times New Roman"/>
          <w:i/>
          <w:iCs/>
          <w:sz w:val="20"/>
          <w:szCs w:val="20"/>
          <w:lang w:val="en-GB"/>
        </w:rPr>
        <w:t>in NR-U could be considered as an enhancement in addition to WB PDCCH DMRS used by UE for detection of DL transmission of its serving cell(s) in NR-U.</w:t>
      </w:r>
    </w:p>
    <w:p w14:paraId="5606ACCE" w14:textId="77777777" w:rsidR="00C37211" w:rsidRPr="00C37211" w:rsidRDefault="00C37211" w:rsidP="00C37211">
      <w:pPr>
        <w:jc w:val="both"/>
        <w:rPr>
          <w:rFonts w:ascii="Times New Roman" w:hAnsi="Times New Roman" w:cs="Times New Roman"/>
          <w:i/>
          <w:iCs/>
          <w:color w:val="000000"/>
          <w:sz w:val="20"/>
          <w:szCs w:val="20"/>
          <w:lang w:val="en-GB"/>
        </w:rPr>
      </w:pPr>
      <w:r w:rsidRPr="00B66EA1">
        <w:rPr>
          <w:rFonts w:ascii="Times New Roman" w:hAnsi="Times New Roman" w:cs="Times New Roman"/>
          <w:b/>
          <w:bCs/>
          <w:i/>
          <w:iCs/>
          <w:color w:val="000000"/>
          <w:sz w:val="20"/>
          <w:szCs w:val="20"/>
          <w:lang w:val="en-GB"/>
        </w:rPr>
        <w:t>Observation 8</w:t>
      </w:r>
      <w:r w:rsidRPr="00B66EA1">
        <w:rPr>
          <w:rFonts w:ascii="Times New Roman" w:hAnsi="Times New Roman" w:cs="Times New Roman"/>
          <w:i/>
          <w:iCs/>
          <w:color w:val="000000"/>
          <w:sz w:val="20"/>
          <w:szCs w:val="20"/>
          <w:lang w:val="en-GB"/>
        </w:rPr>
        <w:t xml:space="preserve">: The multi-slot UL grant design of LTE can be a baseline, but there are few NR-specific challenges to address. </w:t>
      </w:r>
    </w:p>
    <w:p w14:paraId="258DDCBA" w14:textId="77777777" w:rsidR="003C227B" w:rsidRPr="00A51522" w:rsidRDefault="003C227B" w:rsidP="003C227B">
      <w:pPr>
        <w:pStyle w:val="Heading1"/>
      </w:pPr>
      <w:r w:rsidRPr="00A51522">
        <w:lastRenderedPageBreak/>
        <w:t xml:space="preserve">References </w:t>
      </w:r>
    </w:p>
    <w:p w14:paraId="4E59862A" w14:textId="77777777" w:rsidR="003C227B" w:rsidRPr="00C25F66" w:rsidRDefault="003C227B" w:rsidP="003C227B">
      <w:pPr>
        <w:numPr>
          <w:ilvl w:val="0"/>
          <w:numId w:val="19"/>
        </w:numPr>
        <w:overflowPunct w:val="0"/>
        <w:autoSpaceDE w:val="0"/>
        <w:autoSpaceDN w:val="0"/>
        <w:adjustRightInd w:val="0"/>
        <w:spacing w:after="180" w:line="240" w:lineRule="auto"/>
        <w:textAlignment w:val="baseline"/>
        <w:rPr>
          <w:sz w:val="18"/>
          <w:szCs w:val="18"/>
          <w:lang w:val="en-GB"/>
        </w:rPr>
      </w:pPr>
      <w:r w:rsidRPr="00C25F66">
        <w:rPr>
          <w:sz w:val="18"/>
          <w:szCs w:val="18"/>
          <w:lang w:val="en-GB" w:eastAsia="zh-CN"/>
        </w:rPr>
        <w:t>RP-172021, “</w:t>
      </w:r>
      <w:r w:rsidRPr="26571209">
        <w:rPr>
          <w:i/>
          <w:iCs/>
          <w:sz w:val="18"/>
          <w:szCs w:val="18"/>
          <w:lang w:val="en-GB" w:eastAsia="zh-CN"/>
        </w:rPr>
        <w:t>New SID on NR-based Access to Unlicensed Spectrum</w:t>
      </w:r>
      <w:r w:rsidRPr="00C25F66">
        <w:rPr>
          <w:sz w:val="18"/>
          <w:szCs w:val="18"/>
          <w:lang w:val="en-GB" w:eastAsia="zh-CN"/>
        </w:rPr>
        <w:t>”, Qualcomm</w:t>
      </w:r>
    </w:p>
    <w:p w14:paraId="5B7CD4BE" w14:textId="5CA0E4FB" w:rsidR="003C227B" w:rsidRPr="00C25F66" w:rsidRDefault="00C25F66" w:rsidP="00C25F66">
      <w:pPr>
        <w:numPr>
          <w:ilvl w:val="0"/>
          <w:numId w:val="19"/>
        </w:numPr>
        <w:overflowPunct w:val="0"/>
        <w:autoSpaceDE w:val="0"/>
        <w:autoSpaceDN w:val="0"/>
        <w:adjustRightInd w:val="0"/>
        <w:spacing w:after="180" w:line="240" w:lineRule="auto"/>
        <w:textAlignment w:val="baseline"/>
        <w:rPr>
          <w:sz w:val="18"/>
          <w:szCs w:val="18"/>
          <w:lang w:val="en-GB" w:eastAsia="zh-CN"/>
        </w:rPr>
      </w:pPr>
      <w:bookmarkStart w:id="10" w:name="_Ref525220540"/>
      <w:r w:rsidRPr="00C25F66">
        <w:rPr>
          <w:sz w:val="18"/>
          <w:szCs w:val="18"/>
          <w:lang w:val="en-GB" w:eastAsia="zh-CN"/>
        </w:rPr>
        <w:t>R1-1810613</w:t>
      </w:r>
      <w:r w:rsidR="003C227B" w:rsidRPr="00C25F66">
        <w:rPr>
          <w:sz w:val="18"/>
          <w:szCs w:val="18"/>
          <w:lang w:val="en-GB" w:eastAsia="zh-CN"/>
        </w:rPr>
        <w:t>, “</w:t>
      </w:r>
      <w:r w:rsidR="003C227B" w:rsidRPr="00B66EA1">
        <w:rPr>
          <w:i/>
          <w:iCs/>
          <w:sz w:val="18"/>
          <w:szCs w:val="18"/>
          <w:lang w:val="en-GB" w:eastAsia="zh-CN"/>
        </w:rPr>
        <w:t>Frame Structure for NR-U Operation</w:t>
      </w:r>
      <w:r w:rsidR="003C227B" w:rsidRPr="00C25F66">
        <w:rPr>
          <w:sz w:val="18"/>
          <w:szCs w:val="18"/>
          <w:lang w:val="en-GB" w:eastAsia="zh-CN"/>
        </w:rPr>
        <w:t>”, Nokia, Nokia Shanghai Bell</w:t>
      </w:r>
      <w:bookmarkEnd w:id="10"/>
    </w:p>
    <w:p w14:paraId="4963DA19" w14:textId="77777777" w:rsidR="003C227B" w:rsidRPr="00EC01B3" w:rsidRDefault="003C227B" w:rsidP="003C227B">
      <w:pPr>
        <w:numPr>
          <w:ilvl w:val="0"/>
          <w:numId w:val="19"/>
        </w:numPr>
        <w:overflowPunct w:val="0"/>
        <w:autoSpaceDE w:val="0"/>
        <w:autoSpaceDN w:val="0"/>
        <w:adjustRightInd w:val="0"/>
        <w:spacing w:after="180" w:line="240" w:lineRule="auto"/>
        <w:textAlignment w:val="baseline"/>
        <w:rPr>
          <w:sz w:val="18"/>
          <w:szCs w:val="18"/>
        </w:rPr>
      </w:pPr>
      <w:bookmarkStart w:id="11" w:name="_Ref525746411"/>
      <w:r w:rsidRPr="00EC01B3">
        <w:rPr>
          <w:sz w:val="18"/>
          <w:szCs w:val="18"/>
          <w:lang w:eastAsia="zh-CN"/>
        </w:rPr>
        <w:t>RAN1#92bis Chairman Notes</w:t>
      </w:r>
      <w:bookmarkEnd w:id="11"/>
    </w:p>
    <w:p w14:paraId="16B2C78D" w14:textId="64E1D922" w:rsidR="003C227B" w:rsidRPr="00C25F66" w:rsidRDefault="003C227B" w:rsidP="003C227B">
      <w:pPr>
        <w:numPr>
          <w:ilvl w:val="0"/>
          <w:numId w:val="19"/>
        </w:numPr>
        <w:overflowPunct w:val="0"/>
        <w:autoSpaceDE w:val="0"/>
        <w:autoSpaceDN w:val="0"/>
        <w:adjustRightInd w:val="0"/>
        <w:spacing w:after="180" w:line="240" w:lineRule="auto"/>
        <w:textAlignment w:val="baseline"/>
        <w:rPr>
          <w:sz w:val="18"/>
          <w:szCs w:val="18"/>
        </w:rPr>
      </w:pPr>
      <w:bookmarkStart w:id="12" w:name="_Ref521401138"/>
      <w:r w:rsidRPr="00EC01B3">
        <w:rPr>
          <w:sz w:val="18"/>
          <w:szCs w:val="18"/>
          <w:lang w:eastAsia="zh-CN"/>
        </w:rPr>
        <w:t>RAN1#93 Chairman Notes</w:t>
      </w:r>
      <w:bookmarkEnd w:id="12"/>
    </w:p>
    <w:p w14:paraId="4753D3DA" w14:textId="7268AB1C" w:rsidR="007279D2" w:rsidRPr="00EC01B3" w:rsidRDefault="007279D2" w:rsidP="003C227B">
      <w:pPr>
        <w:numPr>
          <w:ilvl w:val="0"/>
          <w:numId w:val="19"/>
        </w:numPr>
        <w:overflowPunct w:val="0"/>
        <w:autoSpaceDE w:val="0"/>
        <w:autoSpaceDN w:val="0"/>
        <w:adjustRightInd w:val="0"/>
        <w:spacing w:after="180" w:line="240" w:lineRule="auto"/>
        <w:textAlignment w:val="baseline"/>
        <w:rPr>
          <w:sz w:val="18"/>
          <w:szCs w:val="18"/>
        </w:rPr>
      </w:pPr>
      <w:bookmarkStart w:id="13" w:name="_Ref525111264"/>
      <w:r>
        <w:rPr>
          <w:sz w:val="18"/>
          <w:szCs w:val="18"/>
          <w:lang w:eastAsia="zh-CN"/>
        </w:rPr>
        <w:t>RAN1#94 Chairman Notes</w:t>
      </w:r>
      <w:bookmarkEnd w:id="13"/>
    </w:p>
    <w:p w14:paraId="639E3739" w14:textId="12DA6A93" w:rsidR="003C227B" w:rsidRPr="00C37211" w:rsidRDefault="003C227B" w:rsidP="00C37211">
      <w:pPr>
        <w:numPr>
          <w:ilvl w:val="0"/>
          <w:numId w:val="19"/>
        </w:numPr>
        <w:overflowPunct w:val="0"/>
        <w:autoSpaceDE w:val="0"/>
        <w:autoSpaceDN w:val="0"/>
        <w:adjustRightInd w:val="0"/>
        <w:spacing w:after="180" w:line="240" w:lineRule="auto"/>
        <w:textAlignment w:val="baseline"/>
        <w:rPr>
          <w:sz w:val="18"/>
          <w:szCs w:val="18"/>
          <w:lang w:val="en-GB"/>
        </w:rPr>
      </w:pPr>
      <w:bookmarkStart w:id="14" w:name="_Ref521401214"/>
      <w:r w:rsidRPr="00C25F66">
        <w:rPr>
          <w:sz w:val="18"/>
          <w:szCs w:val="18"/>
          <w:lang w:val="en-GB" w:eastAsia="zh-CN"/>
        </w:rPr>
        <w:t>RP-181339, “Revised SID on NR-based Access to Unlicensed Spectrum”, Qualcomm</w:t>
      </w:r>
      <w:bookmarkEnd w:id="0"/>
      <w:bookmarkEnd w:id="14"/>
    </w:p>
    <w:p w14:paraId="5A335CE3" w14:textId="116366C7" w:rsidR="00C9535B" w:rsidRPr="00C37211" w:rsidRDefault="00C9535B" w:rsidP="00C37211">
      <w:pPr>
        <w:numPr>
          <w:ilvl w:val="0"/>
          <w:numId w:val="19"/>
        </w:numPr>
        <w:overflowPunct w:val="0"/>
        <w:autoSpaceDE w:val="0"/>
        <w:autoSpaceDN w:val="0"/>
        <w:adjustRightInd w:val="0"/>
        <w:spacing w:after="180" w:line="240" w:lineRule="auto"/>
        <w:textAlignment w:val="baseline"/>
        <w:rPr>
          <w:sz w:val="18"/>
          <w:szCs w:val="18"/>
          <w:lang w:val="en-GB"/>
        </w:rPr>
      </w:pPr>
      <w:bookmarkStart w:id="15" w:name="_Ref525287846"/>
      <w:r w:rsidRPr="00B66EA1">
        <w:rPr>
          <w:sz w:val="18"/>
          <w:szCs w:val="18"/>
          <w:lang w:val="en-GB"/>
        </w:rPr>
        <w:t>R1-1804274, “Simulation methodology and assumptions for NR-U evaluations”, Nokia, Nokia Shanghai Bell</w:t>
      </w:r>
      <w:bookmarkEnd w:id="15"/>
    </w:p>
    <w:p w14:paraId="2D6A9801" w14:textId="10CE2EED" w:rsidR="00DE7C0D" w:rsidRPr="00C37211" w:rsidRDefault="00DE7C0D" w:rsidP="00C37211">
      <w:pPr>
        <w:numPr>
          <w:ilvl w:val="0"/>
          <w:numId w:val="19"/>
        </w:numPr>
        <w:overflowPunct w:val="0"/>
        <w:autoSpaceDE w:val="0"/>
        <w:autoSpaceDN w:val="0"/>
        <w:adjustRightInd w:val="0"/>
        <w:spacing w:after="180" w:line="240" w:lineRule="auto"/>
        <w:textAlignment w:val="baseline"/>
        <w:rPr>
          <w:sz w:val="18"/>
          <w:szCs w:val="18"/>
          <w:lang w:val="en-GB"/>
        </w:rPr>
      </w:pPr>
      <w:bookmarkStart w:id="16" w:name="_Ref525746692"/>
      <w:r w:rsidRPr="00B66EA1">
        <w:rPr>
          <w:sz w:val="18"/>
          <w:szCs w:val="18"/>
          <w:lang w:val="en-GB"/>
        </w:rPr>
        <w:t>TS 38.211, “Physical channels and modulation”, version 15.3.0</w:t>
      </w:r>
      <w:bookmarkEnd w:id="16"/>
    </w:p>
    <w:p w14:paraId="02A0CDFA" w14:textId="5EBD377C" w:rsidR="00257D8F" w:rsidRDefault="00257D8F" w:rsidP="00C25F66">
      <w:pPr>
        <w:pStyle w:val="Heading1"/>
      </w:pPr>
      <w:r>
        <w:t>Appendix</w:t>
      </w:r>
      <w:r w:rsidR="00C55411">
        <w:t xml:space="preserve"> A</w:t>
      </w:r>
      <w:r w:rsidR="00362D3D">
        <w:t xml:space="preserve"> – Link budget analysis</w:t>
      </w:r>
    </w:p>
    <w:p w14:paraId="15841DF6" w14:textId="2EF19662" w:rsidR="004E7E79" w:rsidRPr="00C37211" w:rsidRDefault="00362D3D">
      <w:pPr>
        <w:rPr>
          <w:rFonts w:ascii="Times New Roman" w:hAnsi="Times New Roman" w:cs="Times New Roman"/>
          <w:sz w:val="20"/>
          <w:szCs w:val="20"/>
          <w:lang w:val="en-GB"/>
        </w:rPr>
      </w:pPr>
      <w:r w:rsidRPr="00B66EA1">
        <w:rPr>
          <w:rFonts w:ascii="Times New Roman" w:hAnsi="Times New Roman" w:cs="Times New Roman"/>
          <w:sz w:val="20"/>
          <w:szCs w:val="20"/>
          <w:lang w:val="en-GB"/>
        </w:rPr>
        <w:t>In this section we provide link budget analysis for NR-PSS, NR-SSS and NR-PBCH (SS/PBCH block), and NR PRACH</w:t>
      </w:r>
      <w:r w:rsidR="00CD4068" w:rsidRPr="00B66EA1">
        <w:rPr>
          <w:rFonts w:ascii="Times New Roman" w:hAnsi="Times New Roman" w:cs="Times New Roman"/>
          <w:sz w:val="20"/>
          <w:szCs w:val="20"/>
          <w:lang w:val="en-GB"/>
        </w:rPr>
        <w:t xml:space="preserve"> Formats A1 (targeted to small cells) and A2</w:t>
      </w:r>
      <w:r w:rsidRPr="00B66EA1">
        <w:rPr>
          <w:rFonts w:ascii="Times New Roman" w:hAnsi="Times New Roman" w:cs="Times New Roman"/>
          <w:sz w:val="20"/>
          <w:szCs w:val="20"/>
          <w:lang w:val="en-GB"/>
        </w:rPr>
        <w:t>.</w:t>
      </w:r>
      <w:r w:rsidR="00C9535B" w:rsidRPr="00B66EA1">
        <w:rPr>
          <w:rFonts w:ascii="Times New Roman" w:hAnsi="Times New Roman" w:cs="Times New Roman"/>
          <w:sz w:val="20"/>
          <w:szCs w:val="20"/>
          <w:lang w:val="en-GB"/>
        </w:rPr>
        <w:t xml:space="preserve"> </w:t>
      </w:r>
      <w:r w:rsidR="005517AF" w:rsidRPr="00B66EA1">
        <w:rPr>
          <w:rFonts w:ascii="Times New Roman" w:hAnsi="Times New Roman" w:cs="Times New Roman"/>
          <w:sz w:val="20"/>
          <w:szCs w:val="20"/>
          <w:lang w:val="en-GB"/>
        </w:rPr>
        <w:t xml:space="preserve">Simulations assumptions for </w:t>
      </w:r>
    </w:p>
    <w:p w14:paraId="54D3A82E" w14:textId="16408600" w:rsidR="004E7E79" w:rsidRPr="00C37211" w:rsidRDefault="004E7E79">
      <w:pPr>
        <w:pStyle w:val="ListParagraph"/>
        <w:numPr>
          <w:ilvl w:val="0"/>
          <w:numId w:val="27"/>
        </w:numPr>
        <w:rPr>
          <w:rFonts w:ascii="Times New Roman" w:hAnsi="Times New Roman" w:cs="Times New Roman"/>
          <w:sz w:val="20"/>
          <w:szCs w:val="20"/>
          <w:lang w:val="en-GB"/>
        </w:rPr>
      </w:pPr>
      <w:r w:rsidRPr="00B66EA1">
        <w:rPr>
          <w:rFonts w:ascii="Times New Roman" w:hAnsi="Times New Roman" w:cs="Times New Roman"/>
          <w:sz w:val="20"/>
          <w:szCs w:val="20"/>
          <w:lang w:val="en-GB"/>
        </w:rPr>
        <w:t xml:space="preserve">joint </w:t>
      </w:r>
      <w:r w:rsidR="005517AF" w:rsidRPr="00B66EA1">
        <w:rPr>
          <w:rFonts w:ascii="Times New Roman" w:hAnsi="Times New Roman" w:cs="Times New Roman"/>
          <w:sz w:val="20"/>
          <w:szCs w:val="20"/>
          <w:lang w:val="en-GB"/>
        </w:rPr>
        <w:t>NR-PSS and NR-SSS detection performance are provided in</w:t>
      </w:r>
      <w:r w:rsidRPr="00B66EA1">
        <w:rPr>
          <w:rFonts w:ascii="Times New Roman" w:hAnsi="Times New Roman" w:cs="Times New Roman"/>
          <w:sz w:val="20"/>
          <w:szCs w:val="20"/>
          <w:lang w:val="en-GB"/>
        </w:rPr>
        <w:t xml:space="preserve"> </w:t>
      </w:r>
      <w:r w:rsidR="001C3240" w:rsidRPr="001C3240">
        <w:rPr>
          <w:lang w:val="en-GB"/>
        </w:rPr>
        <w:t>Table A.1.5-1: Simulation assumptions for synchronization signals/channels</w:t>
      </w:r>
      <w:r w:rsidRPr="00B66EA1">
        <w:rPr>
          <w:rFonts w:ascii="Times New Roman" w:hAnsi="Times New Roman" w:cs="Times New Roman"/>
          <w:sz w:val="20"/>
          <w:szCs w:val="20"/>
          <w:lang w:val="en-GB"/>
        </w:rPr>
        <w:t xml:space="preserve"> in </w:t>
      </w:r>
      <w:r w:rsidRPr="00C37211">
        <w:rPr>
          <w:lang w:val="fi-FI"/>
        </w:rPr>
        <w:fldChar w:fldCharType="begin"/>
      </w:r>
      <w:r w:rsidRPr="00E04FF4">
        <w:rPr>
          <w:rFonts w:ascii="Times New Roman" w:hAnsi="Times New Roman" w:cs="Times New Roman"/>
          <w:sz w:val="20"/>
          <w:lang w:val="en-GB"/>
        </w:rPr>
        <w:instrText xml:space="preserve"> REF _Ref525204813 \r \h </w:instrText>
      </w:r>
      <w:r w:rsidRPr="00C37211">
        <w:rPr>
          <w:lang w:val="fi-FI"/>
        </w:rPr>
      </w:r>
      <w:r w:rsidRPr="00C37211">
        <w:rPr>
          <w:rFonts w:ascii="Times New Roman" w:hAnsi="Times New Roman" w:cs="Times New Roman"/>
          <w:sz w:val="20"/>
          <w:lang w:val="en-GB"/>
        </w:rPr>
        <w:fldChar w:fldCharType="separate"/>
      </w:r>
      <w:r w:rsidR="00910739">
        <w:rPr>
          <w:rFonts w:ascii="Times New Roman" w:hAnsi="Times New Roman" w:cs="Times New Roman"/>
          <w:b/>
          <w:bCs/>
          <w:sz w:val="20"/>
        </w:rPr>
        <w:fldChar w:fldCharType="begin"/>
      </w:r>
      <w:r w:rsidR="00910739">
        <w:rPr>
          <w:rFonts w:ascii="Times New Roman" w:hAnsi="Times New Roman" w:cs="Times New Roman"/>
          <w:sz w:val="20"/>
          <w:lang w:val="en-GB"/>
        </w:rPr>
        <w:instrText xml:space="preserve"> REF _Ref525287846 \r \h </w:instrText>
      </w:r>
      <w:r w:rsidR="00910739">
        <w:rPr>
          <w:rFonts w:ascii="Times New Roman" w:hAnsi="Times New Roman" w:cs="Times New Roman"/>
          <w:b/>
          <w:bCs/>
          <w:sz w:val="20"/>
        </w:rPr>
      </w:r>
      <w:r w:rsidR="00910739">
        <w:rPr>
          <w:rFonts w:ascii="Times New Roman" w:hAnsi="Times New Roman" w:cs="Times New Roman"/>
          <w:b/>
          <w:bCs/>
          <w:sz w:val="20"/>
        </w:rPr>
        <w:fldChar w:fldCharType="separate"/>
      </w:r>
      <w:r w:rsidR="00910739" w:rsidRPr="008B5D17">
        <w:rPr>
          <w:rFonts w:ascii="Times New Roman" w:hAnsi="Times New Roman" w:cs="Times New Roman"/>
          <w:sz w:val="20"/>
          <w:szCs w:val="20"/>
          <w:lang w:val="en-GB"/>
        </w:rPr>
        <w:t>[7]</w:t>
      </w:r>
      <w:r w:rsidR="00910739">
        <w:rPr>
          <w:rFonts w:ascii="Times New Roman" w:hAnsi="Times New Roman" w:cs="Times New Roman"/>
          <w:b/>
          <w:bCs/>
          <w:sz w:val="20"/>
        </w:rPr>
        <w:fldChar w:fldCharType="end"/>
      </w:r>
      <w:r w:rsidRPr="00C37211">
        <w:rPr>
          <w:lang w:val="fi-FI"/>
        </w:rPr>
        <w:fldChar w:fldCharType="end"/>
      </w:r>
      <w:r w:rsidRPr="00B66EA1">
        <w:rPr>
          <w:rFonts w:ascii="Times New Roman" w:hAnsi="Times New Roman" w:cs="Times New Roman"/>
          <w:sz w:val="20"/>
          <w:szCs w:val="20"/>
          <w:lang w:val="en-GB"/>
        </w:rPr>
        <w:t xml:space="preserve"> and in </w:t>
      </w:r>
      <w:r w:rsidR="005517AF" w:rsidRPr="00C37211">
        <w:rPr>
          <w:lang w:val="fi-FI"/>
        </w:rPr>
        <w:fldChar w:fldCharType="begin"/>
      </w:r>
      <w:r w:rsidR="005517AF" w:rsidRPr="00C25F66">
        <w:rPr>
          <w:rFonts w:ascii="Times New Roman" w:hAnsi="Times New Roman" w:cs="Times New Roman"/>
          <w:sz w:val="20"/>
          <w:lang w:val="en-GB"/>
        </w:rPr>
        <w:instrText xml:space="preserve"> REF _Ref525204167 \h </w:instrText>
      </w:r>
      <w:r w:rsidR="005517AF" w:rsidRPr="00C37211">
        <w:rPr>
          <w:lang w:val="fi-FI"/>
        </w:rPr>
      </w:r>
      <w:r w:rsidR="005517AF" w:rsidRPr="00C37211">
        <w:rPr>
          <w:rFonts w:ascii="Times New Roman" w:hAnsi="Times New Roman" w:cs="Times New Roman"/>
          <w:sz w:val="20"/>
          <w:lang w:val="en-GB"/>
        </w:rPr>
        <w:fldChar w:fldCharType="separate"/>
      </w:r>
      <w:r w:rsidRPr="00C25F66">
        <w:rPr>
          <w:lang w:val="en-GB"/>
        </w:rPr>
        <w:t xml:space="preserve">Table </w:t>
      </w:r>
      <w:r w:rsidRPr="00C25F66">
        <w:rPr>
          <w:noProof/>
          <w:lang w:val="en-GB"/>
        </w:rPr>
        <w:t>2</w:t>
      </w:r>
      <w:r w:rsidR="005517AF" w:rsidRPr="00C37211">
        <w:rPr>
          <w:lang w:val="fi-FI"/>
        </w:rPr>
        <w:fldChar w:fldCharType="end"/>
      </w:r>
    </w:p>
    <w:p w14:paraId="00172D85" w14:textId="77995785" w:rsidR="004E7E79" w:rsidRPr="00C37211" w:rsidRDefault="005517AF">
      <w:pPr>
        <w:pStyle w:val="ListParagraph"/>
        <w:numPr>
          <w:ilvl w:val="0"/>
          <w:numId w:val="27"/>
        </w:numPr>
        <w:rPr>
          <w:rFonts w:ascii="Times New Roman" w:hAnsi="Times New Roman" w:cs="Times New Roman"/>
          <w:sz w:val="20"/>
          <w:szCs w:val="20"/>
          <w:lang w:val="en-GB"/>
        </w:rPr>
      </w:pPr>
      <w:r w:rsidRPr="00B66EA1">
        <w:rPr>
          <w:rFonts w:ascii="Times New Roman" w:hAnsi="Times New Roman" w:cs="Times New Roman"/>
          <w:sz w:val="20"/>
          <w:szCs w:val="20"/>
          <w:lang w:val="en-GB"/>
        </w:rPr>
        <w:t xml:space="preserve">NR-PBCH </w:t>
      </w:r>
      <w:r w:rsidR="001C3240" w:rsidRPr="00B66EA1">
        <w:rPr>
          <w:rFonts w:ascii="Times New Roman" w:hAnsi="Times New Roman" w:cs="Times New Roman"/>
          <w:sz w:val="20"/>
          <w:szCs w:val="20"/>
          <w:lang w:val="en-GB"/>
        </w:rPr>
        <w:t xml:space="preserve">are defined </w:t>
      </w:r>
      <w:r w:rsidRPr="00B66EA1">
        <w:rPr>
          <w:rFonts w:ascii="Times New Roman" w:hAnsi="Times New Roman" w:cs="Times New Roman"/>
          <w:sz w:val="20"/>
          <w:szCs w:val="20"/>
          <w:lang w:val="en-GB"/>
        </w:rPr>
        <w:t xml:space="preserve">in </w:t>
      </w:r>
      <w:r w:rsidR="001C3240" w:rsidRPr="00B66EA1">
        <w:rPr>
          <w:rFonts w:ascii="Times New Roman" w:hAnsi="Times New Roman" w:cs="Times New Roman"/>
          <w:sz w:val="20"/>
          <w:szCs w:val="20"/>
          <w:lang w:val="en-GB"/>
        </w:rPr>
        <w:t>Table A.1.5-1: Simulation assumptions for synchronization signals/channels</w:t>
      </w:r>
      <w:r w:rsidR="004E1C77" w:rsidRPr="00B66EA1">
        <w:rPr>
          <w:rFonts w:ascii="Times New Roman" w:hAnsi="Times New Roman" w:cs="Times New Roman"/>
          <w:sz w:val="20"/>
          <w:szCs w:val="20"/>
          <w:lang w:val="en-GB"/>
        </w:rPr>
        <w:t xml:space="preserve"> and</w:t>
      </w:r>
      <w:r w:rsidR="001C3240" w:rsidRPr="00B66EA1">
        <w:rPr>
          <w:rFonts w:ascii="Times New Roman" w:hAnsi="Times New Roman" w:cs="Times New Roman"/>
          <w:sz w:val="20"/>
          <w:szCs w:val="20"/>
          <w:lang w:val="en-GB"/>
        </w:rPr>
        <w:t xml:space="preserve"> </w:t>
      </w:r>
      <w:r w:rsidR="00085C07" w:rsidRPr="00B66EA1">
        <w:rPr>
          <w:rFonts w:ascii="Times New Roman" w:hAnsi="Times New Roman" w:cs="Times New Roman"/>
          <w:sz w:val="20"/>
          <w:szCs w:val="20"/>
          <w:lang w:val="en-GB"/>
        </w:rPr>
        <w:t>Table A.1.5-3: Simulation assumptions for PBCH</w:t>
      </w:r>
      <w:r w:rsidR="004E1C77" w:rsidRPr="00343307">
        <w:rPr>
          <w:rFonts w:ascii="Times New Roman" w:hAnsi="Times New Roman" w:cs="Times New Roman"/>
          <w:sz w:val="20"/>
          <w:szCs w:val="20"/>
          <w:lang w:val="en-GB"/>
        </w:rPr>
        <w:t xml:space="preserve"> in </w:t>
      </w:r>
      <w:r w:rsidR="00910739" w:rsidRPr="00C37211">
        <w:rPr>
          <w:lang w:val="fi-FI"/>
        </w:rPr>
        <w:fldChar w:fldCharType="begin"/>
      </w:r>
      <w:r w:rsidR="00910739">
        <w:rPr>
          <w:rFonts w:ascii="Times New Roman" w:hAnsi="Times New Roman" w:cs="Times New Roman"/>
          <w:sz w:val="20"/>
          <w:lang w:val="en-GB"/>
        </w:rPr>
        <w:instrText xml:space="preserve"> REF _Ref525287846 \r \h </w:instrText>
      </w:r>
      <w:r w:rsidR="00910739" w:rsidRPr="00C37211">
        <w:rPr>
          <w:lang w:val="fi-FI"/>
        </w:rPr>
      </w:r>
      <w:r w:rsidR="00910739" w:rsidRPr="00C37211">
        <w:rPr>
          <w:rFonts w:ascii="Times New Roman" w:hAnsi="Times New Roman" w:cs="Times New Roman"/>
          <w:sz w:val="20"/>
          <w:lang w:val="en-GB"/>
        </w:rPr>
        <w:fldChar w:fldCharType="separate"/>
      </w:r>
      <w:r w:rsidR="00910739" w:rsidRPr="008B5D17">
        <w:rPr>
          <w:rFonts w:ascii="Times New Roman" w:hAnsi="Times New Roman" w:cs="Times New Roman"/>
          <w:sz w:val="20"/>
          <w:szCs w:val="20"/>
          <w:lang w:val="en-GB"/>
        </w:rPr>
        <w:t>[7]</w:t>
      </w:r>
      <w:r w:rsidR="00910739" w:rsidRPr="00C37211">
        <w:rPr>
          <w:lang w:val="fi-FI"/>
        </w:rPr>
        <w:fldChar w:fldCharType="end"/>
      </w:r>
    </w:p>
    <w:p w14:paraId="76869D52" w14:textId="37DDA457" w:rsidR="005517AF" w:rsidRPr="00C37211" w:rsidRDefault="005517AF">
      <w:pPr>
        <w:pStyle w:val="ListParagraph"/>
        <w:numPr>
          <w:ilvl w:val="0"/>
          <w:numId w:val="27"/>
        </w:numPr>
        <w:rPr>
          <w:rFonts w:ascii="Times New Roman" w:hAnsi="Times New Roman" w:cs="Times New Roman"/>
          <w:sz w:val="20"/>
          <w:szCs w:val="20"/>
          <w:lang w:val="en-GB"/>
        </w:rPr>
      </w:pPr>
      <w:r w:rsidRPr="00B66EA1">
        <w:rPr>
          <w:rFonts w:ascii="Times New Roman" w:hAnsi="Times New Roman" w:cs="Times New Roman"/>
          <w:sz w:val="20"/>
          <w:szCs w:val="20"/>
          <w:lang w:val="en-GB"/>
        </w:rPr>
        <w:t xml:space="preserve">NR-PRACH </w:t>
      </w:r>
      <w:r w:rsidR="00C9535B" w:rsidRPr="00B66EA1">
        <w:rPr>
          <w:rFonts w:ascii="Times New Roman" w:hAnsi="Times New Roman" w:cs="Times New Roman"/>
          <w:sz w:val="20"/>
          <w:szCs w:val="20"/>
          <w:lang w:val="en-GB"/>
        </w:rPr>
        <w:t xml:space="preserve">are </w:t>
      </w:r>
      <w:r w:rsidR="002C6DF0" w:rsidRPr="00B66EA1">
        <w:rPr>
          <w:rFonts w:ascii="Times New Roman" w:hAnsi="Times New Roman" w:cs="Times New Roman"/>
          <w:sz w:val="20"/>
          <w:szCs w:val="20"/>
          <w:lang w:val="en-GB"/>
        </w:rPr>
        <w:t xml:space="preserve">as defined in </w:t>
      </w:r>
      <w:r w:rsidR="002C6DF0" w:rsidRPr="00C25F66">
        <w:rPr>
          <w:lang w:val="en-GB"/>
        </w:rPr>
        <w:t>Table A.</w:t>
      </w:r>
      <w:r w:rsidR="002C6DF0" w:rsidRPr="00C25F66">
        <w:rPr>
          <w:lang w:val="en-GB" w:eastAsia="ja-JP"/>
        </w:rPr>
        <w:t>1</w:t>
      </w:r>
      <w:r w:rsidR="002C6DF0" w:rsidRPr="00C25F66">
        <w:rPr>
          <w:lang w:val="en-GB"/>
        </w:rPr>
        <w:t>.</w:t>
      </w:r>
      <w:r w:rsidR="002C6DF0" w:rsidRPr="00C25F66">
        <w:rPr>
          <w:lang w:val="en-GB" w:eastAsia="ja-JP"/>
        </w:rPr>
        <w:t>5</w:t>
      </w:r>
      <w:r w:rsidR="002C6DF0" w:rsidRPr="00C25F66">
        <w:rPr>
          <w:lang w:val="en-GB"/>
        </w:rPr>
        <w:t>-</w:t>
      </w:r>
      <w:r w:rsidR="002C6DF0" w:rsidRPr="00C25F66">
        <w:rPr>
          <w:lang w:val="en-GB" w:eastAsia="ja-JP"/>
        </w:rPr>
        <w:t>2</w:t>
      </w:r>
      <w:r w:rsidR="002C6DF0" w:rsidRPr="00C25F66">
        <w:rPr>
          <w:lang w:val="en-GB"/>
        </w:rPr>
        <w:t xml:space="preserve">: </w:t>
      </w:r>
      <w:r w:rsidR="002C6DF0" w:rsidRPr="00C25F66">
        <w:rPr>
          <w:lang w:val="en-GB" w:eastAsia="ja-JP"/>
        </w:rPr>
        <w:t>Simulation assumptions for RACH</w:t>
      </w:r>
      <w:r w:rsidR="002C6DF0" w:rsidRPr="00B66EA1">
        <w:rPr>
          <w:rFonts w:ascii="Times New Roman" w:hAnsi="Times New Roman" w:cs="Times New Roman"/>
          <w:sz w:val="20"/>
          <w:szCs w:val="20"/>
          <w:lang w:val="en-GB"/>
        </w:rPr>
        <w:t xml:space="preserve"> in </w:t>
      </w:r>
      <w:r w:rsidR="00910739" w:rsidRPr="00C37211">
        <w:rPr>
          <w:lang w:val="fi-FI"/>
        </w:rPr>
        <w:fldChar w:fldCharType="begin"/>
      </w:r>
      <w:r w:rsidR="00910739">
        <w:rPr>
          <w:rFonts w:ascii="Times New Roman" w:hAnsi="Times New Roman" w:cs="Times New Roman"/>
          <w:sz w:val="20"/>
          <w:lang w:val="en-GB"/>
        </w:rPr>
        <w:instrText xml:space="preserve"> REF _Ref525287846 \r \h </w:instrText>
      </w:r>
      <w:r w:rsidR="00910739" w:rsidRPr="00C37211">
        <w:rPr>
          <w:lang w:val="fi-FI"/>
        </w:rPr>
      </w:r>
      <w:r w:rsidR="00910739" w:rsidRPr="00C37211">
        <w:rPr>
          <w:rFonts w:ascii="Times New Roman" w:hAnsi="Times New Roman" w:cs="Times New Roman"/>
          <w:sz w:val="20"/>
          <w:lang w:val="en-GB"/>
        </w:rPr>
        <w:fldChar w:fldCharType="separate"/>
      </w:r>
      <w:r w:rsidR="00910739" w:rsidRPr="008B5D17">
        <w:rPr>
          <w:rFonts w:ascii="Times New Roman" w:hAnsi="Times New Roman" w:cs="Times New Roman"/>
          <w:sz w:val="20"/>
          <w:szCs w:val="20"/>
          <w:lang w:val="en-GB"/>
        </w:rPr>
        <w:t>[7]</w:t>
      </w:r>
      <w:r w:rsidR="00910739" w:rsidRPr="00C37211">
        <w:rPr>
          <w:lang w:val="fi-FI"/>
        </w:rPr>
        <w:fldChar w:fldCharType="end"/>
      </w:r>
      <w:r w:rsidR="002C6DF0" w:rsidRPr="00B66EA1">
        <w:rPr>
          <w:rFonts w:ascii="Times New Roman" w:hAnsi="Times New Roman" w:cs="Times New Roman"/>
          <w:sz w:val="20"/>
          <w:szCs w:val="20"/>
          <w:lang w:val="en-GB"/>
        </w:rPr>
        <w:t>.</w:t>
      </w:r>
    </w:p>
    <w:p w14:paraId="3D7223AC" w14:textId="694F7EC1" w:rsidR="005517AF" w:rsidRPr="00C37211" w:rsidRDefault="005517AF">
      <w:pPr>
        <w:pStyle w:val="Caption"/>
        <w:rPr>
          <w:rFonts w:ascii="Times New Roman" w:hAnsi="Times New Roman" w:cs="Times New Roman"/>
          <w:sz w:val="20"/>
          <w:szCs w:val="20"/>
          <w:lang w:val="en-US"/>
        </w:rPr>
      </w:pPr>
      <w:bookmarkStart w:id="17" w:name="_Ref525204167"/>
      <w:bookmarkStart w:id="18" w:name="_Ref525650572"/>
      <w:r>
        <w:t xml:space="preserve">Table </w:t>
      </w:r>
      <w:r w:rsidR="00C3261C">
        <w:fldChar w:fldCharType="begin"/>
      </w:r>
      <w:r w:rsidR="00C3261C">
        <w:instrText xml:space="preserve"> SEQ Table \* ARABIC </w:instrText>
      </w:r>
      <w:r w:rsidR="00C3261C">
        <w:fldChar w:fldCharType="separate"/>
      </w:r>
      <w:r w:rsidR="0042697B">
        <w:rPr>
          <w:noProof/>
        </w:rPr>
        <w:t>2</w:t>
      </w:r>
      <w:r w:rsidR="00C3261C">
        <w:rPr>
          <w:noProof/>
        </w:rPr>
        <w:fldChar w:fldCharType="end"/>
      </w:r>
      <w:bookmarkEnd w:id="17"/>
      <w:r w:rsidRPr="00C25F66">
        <w:rPr>
          <w:lang w:val="en-US"/>
        </w:rPr>
        <w:t xml:space="preserve"> Simulation assumptions for joint NR</w:t>
      </w:r>
      <w:r>
        <w:rPr>
          <w:lang w:val="en-US"/>
        </w:rPr>
        <w:t>-PSS and NR-SSS detection</w:t>
      </w:r>
      <w:bookmarkEnd w:id="18"/>
    </w:p>
    <w:tbl>
      <w:tblPr>
        <w:tblStyle w:val="TableGrid"/>
        <w:tblW w:w="9067" w:type="dxa"/>
        <w:tblLook w:val="04A0" w:firstRow="1" w:lastRow="0" w:firstColumn="1" w:lastColumn="0" w:noHBand="0" w:noVBand="1"/>
      </w:tblPr>
      <w:tblGrid>
        <w:gridCol w:w="2972"/>
        <w:gridCol w:w="6095"/>
      </w:tblGrid>
      <w:tr w:rsidR="005517AF" w:rsidRPr="00B97C04" w14:paraId="54E54DFF" w14:textId="77777777" w:rsidTr="26571209">
        <w:tc>
          <w:tcPr>
            <w:tcW w:w="2972" w:type="dxa"/>
            <w:shd w:val="clear" w:color="auto" w:fill="A5A5A5" w:themeFill="accent3"/>
          </w:tcPr>
          <w:p w14:paraId="6F6EA38E" w14:textId="77777777" w:rsidR="005517AF" w:rsidRPr="00C37211" w:rsidRDefault="005517AF" w:rsidP="00C37211">
            <w:pPr>
              <w:pStyle w:val="00BodyText"/>
              <w:tabs>
                <w:tab w:val="left" w:pos="1716"/>
              </w:tabs>
              <w:spacing w:after="0"/>
              <w:rPr>
                <w:b/>
                <w:bCs/>
              </w:rPr>
            </w:pPr>
            <w:r w:rsidRPr="00B66EA1">
              <w:rPr>
                <w:b/>
                <w:bCs/>
              </w:rPr>
              <w:t>Parameter</w:t>
            </w:r>
            <w:r w:rsidRPr="00005E72">
              <w:rPr>
                <w:b/>
              </w:rPr>
              <w:tab/>
            </w:r>
          </w:p>
        </w:tc>
        <w:tc>
          <w:tcPr>
            <w:tcW w:w="6095" w:type="dxa"/>
            <w:shd w:val="clear" w:color="auto" w:fill="A5A5A5" w:themeFill="accent3"/>
          </w:tcPr>
          <w:p w14:paraId="028574FA" w14:textId="77777777" w:rsidR="005517AF" w:rsidRPr="00C37211" w:rsidRDefault="005517AF" w:rsidP="00C37211">
            <w:pPr>
              <w:pStyle w:val="00BodyText"/>
              <w:tabs>
                <w:tab w:val="left" w:pos="1670"/>
                <w:tab w:val="right" w:pos="6730"/>
              </w:tabs>
              <w:spacing w:after="0"/>
              <w:rPr>
                <w:b/>
                <w:bCs/>
              </w:rPr>
            </w:pPr>
            <w:r w:rsidRPr="00B66EA1">
              <w:rPr>
                <w:b/>
                <w:bCs/>
              </w:rPr>
              <w:t>Value</w:t>
            </w:r>
            <w:r w:rsidRPr="00005E72">
              <w:rPr>
                <w:b/>
              </w:rPr>
              <w:tab/>
            </w:r>
            <w:r w:rsidRPr="00005E72">
              <w:rPr>
                <w:b/>
              </w:rPr>
              <w:tab/>
            </w:r>
          </w:p>
        </w:tc>
      </w:tr>
      <w:tr w:rsidR="00DC6DF0" w:rsidRPr="00B97C04" w14:paraId="32B85A92" w14:textId="77777777" w:rsidTr="26571209">
        <w:tc>
          <w:tcPr>
            <w:tcW w:w="2972" w:type="dxa"/>
          </w:tcPr>
          <w:p w14:paraId="7BEE0BCC" w14:textId="60A0517F" w:rsidR="00DC6DF0" w:rsidRPr="00005E72" w:rsidRDefault="00DC6DF0" w:rsidP="00A1388D">
            <w:pPr>
              <w:pStyle w:val="00BodyText"/>
              <w:tabs>
                <w:tab w:val="left" w:pos="2327"/>
              </w:tabs>
              <w:spacing w:after="0"/>
            </w:pPr>
            <w:r w:rsidRPr="00005E72">
              <w:t>PSS/SSS length</w:t>
            </w:r>
          </w:p>
        </w:tc>
        <w:tc>
          <w:tcPr>
            <w:tcW w:w="6095" w:type="dxa"/>
          </w:tcPr>
          <w:p w14:paraId="764791FC" w14:textId="5A32BA7B" w:rsidR="00DC6DF0" w:rsidRPr="00005E72" w:rsidRDefault="00DC6DF0" w:rsidP="00A1388D">
            <w:pPr>
              <w:pStyle w:val="00BodyText"/>
              <w:tabs>
                <w:tab w:val="left" w:pos="2327"/>
              </w:tabs>
              <w:spacing w:after="0"/>
            </w:pPr>
            <w:r w:rsidRPr="00005E72">
              <w:t>127</w:t>
            </w:r>
          </w:p>
        </w:tc>
      </w:tr>
      <w:tr w:rsidR="00DC6DF0" w:rsidRPr="00B97C04" w14:paraId="78271D38" w14:textId="77777777" w:rsidTr="26571209">
        <w:tc>
          <w:tcPr>
            <w:tcW w:w="2972" w:type="dxa"/>
          </w:tcPr>
          <w:p w14:paraId="65776DC6" w14:textId="291CD83C" w:rsidR="00DC6DF0" w:rsidRPr="00005E72" w:rsidRDefault="00DC6DF0" w:rsidP="00A1388D">
            <w:pPr>
              <w:pStyle w:val="00BodyText"/>
              <w:tabs>
                <w:tab w:val="left" w:pos="2327"/>
              </w:tabs>
              <w:spacing w:after="0"/>
            </w:pPr>
            <w:r w:rsidRPr="00005E72">
              <w:t>PSS/SSS period</w:t>
            </w:r>
          </w:p>
        </w:tc>
        <w:tc>
          <w:tcPr>
            <w:tcW w:w="6095" w:type="dxa"/>
          </w:tcPr>
          <w:p w14:paraId="31BB43DC" w14:textId="68AF0DD2" w:rsidR="00DC6DF0" w:rsidRPr="00005E72" w:rsidRDefault="00DC6DF0" w:rsidP="00A1388D">
            <w:pPr>
              <w:pStyle w:val="00BodyText"/>
              <w:tabs>
                <w:tab w:val="left" w:pos="2327"/>
              </w:tabs>
              <w:spacing w:after="0"/>
            </w:pPr>
            <w:r w:rsidRPr="00005E72">
              <w:t>5 ms</w:t>
            </w:r>
          </w:p>
        </w:tc>
      </w:tr>
      <w:tr w:rsidR="00DC6DF0" w:rsidRPr="00B97C04" w14:paraId="079A2030" w14:textId="77777777" w:rsidTr="26571209">
        <w:tc>
          <w:tcPr>
            <w:tcW w:w="2972" w:type="dxa"/>
          </w:tcPr>
          <w:p w14:paraId="0F98E66E" w14:textId="307B75FD" w:rsidR="00DC6DF0" w:rsidRPr="00005E72" w:rsidRDefault="00DC6DF0" w:rsidP="00A1388D">
            <w:pPr>
              <w:pStyle w:val="00BodyText"/>
              <w:tabs>
                <w:tab w:val="left" w:pos="2327"/>
              </w:tabs>
              <w:spacing w:after="0"/>
            </w:pPr>
            <w:r w:rsidRPr="00005E72">
              <w:t>Sub-carrier spacing</w:t>
            </w:r>
          </w:p>
        </w:tc>
        <w:tc>
          <w:tcPr>
            <w:tcW w:w="6095" w:type="dxa"/>
          </w:tcPr>
          <w:p w14:paraId="77CCD1D0" w14:textId="03C2EF1F" w:rsidR="00DC6DF0" w:rsidRPr="00005E72" w:rsidRDefault="00DC6DF0" w:rsidP="00A1388D">
            <w:pPr>
              <w:pStyle w:val="00BodyText"/>
              <w:tabs>
                <w:tab w:val="left" w:pos="2327"/>
              </w:tabs>
              <w:spacing w:after="0"/>
            </w:pPr>
            <w:r w:rsidRPr="00005E72">
              <w:t>15 kHz</w:t>
            </w:r>
          </w:p>
        </w:tc>
      </w:tr>
      <w:tr w:rsidR="00DC6DF0" w:rsidRPr="00B97C04" w14:paraId="1C24AF49" w14:textId="77777777" w:rsidTr="26571209">
        <w:tc>
          <w:tcPr>
            <w:tcW w:w="2972" w:type="dxa"/>
          </w:tcPr>
          <w:p w14:paraId="3ED17C39" w14:textId="30F01B63" w:rsidR="00DC6DF0" w:rsidRPr="00005E72" w:rsidRDefault="00DC6DF0" w:rsidP="00A1388D">
            <w:pPr>
              <w:pStyle w:val="00BodyText"/>
              <w:tabs>
                <w:tab w:val="left" w:pos="2327"/>
              </w:tabs>
              <w:spacing w:after="0"/>
            </w:pPr>
            <w:r w:rsidRPr="00005E72">
              <w:t>Channel model</w:t>
            </w:r>
          </w:p>
        </w:tc>
        <w:tc>
          <w:tcPr>
            <w:tcW w:w="6095" w:type="dxa"/>
          </w:tcPr>
          <w:p w14:paraId="059765AF" w14:textId="657A7893" w:rsidR="00DC6DF0" w:rsidRPr="00005E72" w:rsidRDefault="00DC6DF0" w:rsidP="00A1388D">
            <w:pPr>
              <w:pStyle w:val="00BodyText"/>
              <w:tabs>
                <w:tab w:val="left" w:pos="2327"/>
              </w:tabs>
              <w:spacing w:after="0"/>
            </w:pPr>
            <w:r w:rsidRPr="00005E72">
              <w:t>CDL-C 100 ns scaling</w:t>
            </w:r>
          </w:p>
        </w:tc>
      </w:tr>
      <w:tr w:rsidR="00DC6DF0" w:rsidRPr="00B97C04" w14:paraId="55A5887D" w14:textId="77777777" w:rsidTr="26571209">
        <w:tc>
          <w:tcPr>
            <w:tcW w:w="2972" w:type="dxa"/>
          </w:tcPr>
          <w:p w14:paraId="46654CA6" w14:textId="47F8A261" w:rsidR="00DC6DF0" w:rsidRPr="00005E72" w:rsidRDefault="00DC6DF0" w:rsidP="00A1388D">
            <w:pPr>
              <w:pStyle w:val="00BodyText"/>
              <w:tabs>
                <w:tab w:val="left" w:pos="2327"/>
              </w:tabs>
              <w:spacing w:after="0"/>
            </w:pPr>
            <w:r w:rsidRPr="00005E72">
              <w:t>UE speed</w:t>
            </w:r>
          </w:p>
        </w:tc>
        <w:tc>
          <w:tcPr>
            <w:tcW w:w="6095" w:type="dxa"/>
          </w:tcPr>
          <w:p w14:paraId="373A60EF" w14:textId="751B7336" w:rsidR="00DC6DF0" w:rsidRPr="00005E72" w:rsidRDefault="00DC6DF0" w:rsidP="00A1388D">
            <w:pPr>
              <w:pStyle w:val="00BodyText"/>
              <w:tabs>
                <w:tab w:val="left" w:pos="2327"/>
              </w:tabs>
              <w:spacing w:after="0"/>
            </w:pPr>
            <w:r w:rsidRPr="00005E72">
              <w:t>30 km/h</w:t>
            </w:r>
          </w:p>
        </w:tc>
      </w:tr>
      <w:tr w:rsidR="00DC6DF0" w:rsidRPr="00343307" w14:paraId="3936AB0A" w14:textId="77777777" w:rsidTr="26571209">
        <w:tc>
          <w:tcPr>
            <w:tcW w:w="2972" w:type="dxa"/>
          </w:tcPr>
          <w:p w14:paraId="4A72112E" w14:textId="1344579D" w:rsidR="00DC6DF0" w:rsidRPr="00005E72" w:rsidRDefault="00DC6DF0" w:rsidP="00A1388D">
            <w:pPr>
              <w:pStyle w:val="00BodyText"/>
              <w:tabs>
                <w:tab w:val="left" w:pos="2327"/>
              </w:tabs>
              <w:spacing w:after="0"/>
            </w:pPr>
            <w:r w:rsidRPr="00005E72">
              <w:t>PSS receiver algorithm</w:t>
            </w:r>
          </w:p>
        </w:tc>
        <w:tc>
          <w:tcPr>
            <w:tcW w:w="6095" w:type="dxa"/>
          </w:tcPr>
          <w:p w14:paraId="1509EF86" w14:textId="5605318B" w:rsidR="00DC6DF0" w:rsidRPr="00C25F66" w:rsidRDefault="00DC6DF0" w:rsidP="00A1388D">
            <w:pPr>
              <w:pStyle w:val="00BodyText"/>
              <w:tabs>
                <w:tab w:val="left" w:pos="2327"/>
              </w:tabs>
              <w:spacing w:after="0"/>
              <w:rPr>
                <w:lang w:val="en-GB"/>
              </w:rPr>
            </w:pPr>
            <w:r w:rsidRPr="00C25F66">
              <w:rPr>
                <w:lang w:val="en-GB"/>
              </w:rPr>
              <w:t xml:space="preserve">Single-shot time-domain correlator with thresholding </w:t>
            </w:r>
          </w:p>
        </w:tc>
      </w:tr>
      <w:tr w:rsidR="00DC6DF0" w:rsidRPr="00343307" w14:paraId="1A9FEE5F" w14:textId="77777777" w:rsidTr="26571209">
        <w:tc>
          <w:tcPr>
            <w:tcW w:w="2972" w:type="dxa"/>
          </w:tcPr>
          <w:p w14:paraId="014C83CA" w14:textId="69ACFE65" w:rsidR="00DC6DF0" w:rsidRPr="00005E72" w:rsidRDefault="00DC6DF0" w:rsidP="00A1388D">
            <w:pPr>
              <w:pStyle w:val="00BodyText"/>
              <w:tabs>
                <w:tab w:val="left" w:pos="2327"/>
              </w:tabs>
              <w:spacing w:after="0"/>
            </w:pPr>
            <w:r w:rsidRPr="00005E72">
              <w:t>SSS receiver algorithm</w:t>
            </w:r>
          </w:p>
        </w:tc>
        <w:tc>
          <w:tcPr>
            <w:tcW w:w="6095" w:type="dxa"/>
          </w:tcPr>
          <w:p w14:paraId="6F689819" w14:textId="501E1548" w:rsidR="00DC6DF0" w:rsidRPr="00C25F66" w:rsidRDefault="00DC6DF0" w:rsidP="00A1388D">
            <w:pPr>
              <w:pStyle w:val="00BodyText"/>
              <w:tabs>
                <w:tab w:val="left" w:pos="2327"/>
              </w:tabs>
              <w:spacing w:after="0"/>
              <w:rPr>
                <w:lang w:val="en-GB"/>
              </w:rPr>
            </w:pPr>
            <w:r w:rsidRPr="00C25F66">
              <w:rPr>
                <w:lang w:val="en-GB"/>
              </w:rPr>
              <w:t>Single-shot non-coherent exhaustive search with thresholding</w:t>
            </w:r>
          </w:p>
        </w:tc>
      </w:tr>
      <w:tr w:rsidR="00DC6DF0" w:rsidRPr="005D5643" w14:paraId="5F8B830F" w14:textId="77777777" w:rsidTr="26571209">
        <w:tc>
          <w:tcPr>
            <w:tcW w:w="2972" w:type="dxa"/>
          </w:tcPr>
          <w:p w14:paraId="04887820" w14:textId="3E626D91" w:rsidR="00DC6DF0" w:rsidRPr="00005E72" w:rsidRDefault="00DC6DF0" w:rsidP="00A1388D">
            <w:pPr>
              <w:pStyle w:val="00BodyText"/>
              <w:tabs>
                <w:tab w:val="left" w:pos="2327"/>
              </w:tabs>
              <w:spacing w:after="0"/>
            </w:pPr>
            <w:r w:rsidRPr="00005E72">
              <w:t>False alarm probability</w:t>
            </w:r>
          </w:p>
        </w:tc>
        <w:tc>
          <w:tcPr>
            <w:tcW w:w="6095" w:type="dxa"/>
          </w:tcPr>
          <w:p w14:paraId="02750D4A" w14:textId="0FED83B3" w:rsidR="00DC6DF0" w:rsidRPr="00C25F66" w:rsidRDefault="00DC6DF0" w:rsidP="00A1388D">
            <w:pPr>
              <w:pStyle w:val="00BodyText"/>
              <w:tabs>
                <w:tab w:val="left" w:pos="2327"/>
              </w:tabs>
              <w:spacing w:after="0"/>
              <w:rPr>
                <w:lang w:val="en-GB"/>
              </w:rPr>
            </w:pPr>
            <w:r w:rsidRPr="00005E72">
              <w:t>&lt; 1 %</w:t>
            </w:r>
          </w:p>
        </w:tc>
      </w:tr>
    </w:tbl>
    <w:p w14:paraId="19D7308F" w14:textId="48BE8AAA" w:rsidR="005517AF" w:rsidRDefault="005517AF" w:rsidP="00C25F66">
      <w:pPr>
        <w:rPr>
          <w:rFonts w:ascii="Times New Roman" w:hAnsi="Times New Roman" w:cs="Times New Roman"/>
          <w:sz w:val="20"/>
          <w:lang w:val="en-GB"/>
        </w:rPr>
      </w:pPr>
    </w:p>
    <w:p w14:paraId="6DB71D22" w14:textId="38FC8F51" w:rsidR="00BD14C8" w:rsidRPr="00C37211" w:rsidRDefault="004E7E79">
      <w:pPr>
        <w:rPr>
          <w:rFonts w:ascii="Times New Roman" w:hAnsi="Times New Roman" w:cs="Times New Roman"/>
          <w:noProof/>
          <w:sz w:val="20"/>
          <w:szCs w:val="20"/>
          <w:lang w:val="en-GB"/>
        </w:rPr>
      </w:pPr>
      <w:r w:rsidRPr="00B66EA1">
        <w:rPr>
          <w:rFonts w:ascii="Times New Roman" w:hAnsi="Times New Roman" w:cs="Times New Roman"/>
          <w:sz w:val="20"/>
          <w:szCs w:val="20"/>
          <w:lang w:val="en-GB"/>
        </w:rPr>
        <w:t xml:space="preserve">As shown in </w:t>
      </w:r>
      <w:r w:rsidRPr="00C37211">
        <w:rPr>
          <w:lang w:val="fi-FI"/>
        </w:rPr>
        <w:fldChar w:fldCharType="begin"/>
      </w:r>
      <w:r>
        <w:rPr>
          <w:rFonts w:ascii="Times New Roman" w:hAnsi="Times New Roman" w:cs="Times New Roman"/>
          <w:sz w:val="20"/>
          <w:lang w:val="en-GB"/>
        </w:rPr>
        <w:instrText xml:space="preserve"> REF _Ref525204167 \h </w:instrText>
      </w:r>
      <w:r w:rsidRPr="00C37211">
        <w:rPr>
          <w:lang w:val="fi-FI"/>
        </w:rPr>
      </w:r>
      <w:r w:rsidRPr="00C37211">
        <w:rPr>
          <w:rFonts w:ascii="Times New Roman" w:hAnsi="Times New Roman" w:cs="Times New Roman"/>
          <w:sz w:val="20"/>
          <w:lang w:val="en-GB"/>
        </w:rPr>
        <w:fldChar w:fldCharType="separate"/>
      </w:r>
      <w:r w:rsidRPr="00C25F66">
        <w:rPr>
          <w:lang w:val="en-GB"/>
        </w:rPr>
        <w:t xml:space="preserve">Table </w:t>
      </w:r>
      <w:r w:rsidRPr="00C25F66">
        <w:rPr>
          <w:noProof/>
          <w:lang w:val="en-GB"/>
        </w:rPr>
        <w:t>2</w:t>
      </w:r>
      <w:r w:rsidRPr="00C37211">
        <w:rPr>
          <w:lang w:val="fi-FI"/>
        </w:rPr>
        <w:fldChar w:fldCharType="end"/>
      </w:r>
      <w:r w:rsidRPr="00B66EA1">
        <w:rPr>
          <w:rFonts w:ascii="Times New Roman" w:hAnsi="Times New Roman" w:cs="Times New Roman"/>
          <w:sz w:val="20"/>
          <w:szCs w:val="20"/>
          <w:lang w:val="en-GB"/>
        </w:rPr>
        <w:t xml:space="preserve">, NR-PSS and NR-SSS joint detection performance is analysed for the 15 kHz SCS option only. However, it’s to be noted that 30 kHz SCS option would improve the performance slightly (~1 dB) due to better frequency diversity. </w:t>
      </w:r>
      <w:r w:rsidR="009803D4" w:rsidRPr="00B66EA1">
        <w:rPr>
          <w:rFonts w:ascii="Times New Roman" w:hAnsi="Times New Roman" w:cs="Times New Roman"/>
          <w:sz w:val="20"/>
          <w:szCs w:val="20"/>
          <w:lang w:val="en-GB"/>
        </w:rPr>
        <w:t>The following figure provides the joint NR-PSS and NR-SSS detection performance</w:t>
      </w:r>
      <w:r w:rsidR="004E1C77" w:rsidRPr="00B66EA1">
        <w:rPr>
          <w:rFonts w:ascii="Times New Roman" w:hAnsi="Times New Roman" w:cs="Times New Roman"/>
          <w:sz w:val="20"/>
          <w:szCs w:val="20"/>
          <w:lang w:val="en-GB"/>
        </w:rPr>
        <w:t xml:space="preserve"> showing that the targeted performance is achieved at -3 dB SNR.</w:t>
      </w:r>
    </w:p>
    <w:p w14:paraId="144FE5EA" w14:textId="3BD19DCE" w:rsidR="009803D4" w:rsidRDefault="00BD14C8" w:rsidP="00C25F66">
      <w:pPr>
        <w:jc w:val="center"/>
        <w:rPr>
          <w:rFonts w:ascii="Times New Roman" w:hAnsi="Times New Roman" w:cs="Times New Roman"/>
          <w:sz w:val="20"/>
          <w:lang w:val="en-GB"/>
        </w:rPr>
      </w:pPr>
      <w:r>
        <w:rPr>
          <w:rFonts w:ascii="Times New Roman" w:hAnsi="Times New Roman" w:cs="Times New Roman"/>
          <w:noProof/>
          <w:sz w:val="20"/>
          <w:lang w:val="en-GB"/>
        </w:rPr>
        <w:lastRenderedPageBreak/>
        <w:drawing>
          <wp:inline distT="0" distB="0" distL="0" distR="0" wp14:anchorId="2CB881F9" wp14:editId="3462DEDF">
            <wp:extent cx="3284220" cy="188214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284220" cy="1882140"/>
                    </a:xfrm>
                    <a:prstGeom prst="rect">
                      <a:avLst/>
                    </a:prstGeom>
                    <a:noFill/>
                    <a:ln>
                      <a:noFill/>
                    </a:ln>
                  </pic:spPr>
                </pic:pic>
              </a:graphicData>
            </a:graphic>
          </wp:inline>
        </w:drawing>
      </w:r>
    </w:p>
    <w:p w14:paraId="739FAC2B" w14:textId="3DAA2C2A" w:rsidR="004E1C77" w:rsidRPr="00C37211" w:rsidRDefault="004E1C77">
      <w:pPr>
        <w:pStyle w:val="Caption"/>
        <w:jc w:val="center"/>
        <w:rPr>
          <w:rFonts w:ascii="Times New Roman" w:hAnsi="Times New Roman" w:cs="Times New Roman"/>
          <w:sz w:val="20"/>
          <w:szCs w:val="20"/>
          <w:lang w:val="en-GB"/>
        </w:rPr>
      </w:pPr>
      <w:r>
        <w:t xml:space="preserve">Figure </w:t>
      </w:r>
      <w:r w:rsidR="00C3261C">
        <w:fldChar w:fldCharType="begin"/>
      </w:r>
      <w:r w:rsidR="00C3261C">
        <w:instrText xml:space="preserve"> SEQ Figure \* ARABIC </w:instrText>
      </w:r>
      <w:r w:rsidR="00C3261C">
        <w:fldChar w:fldCharType="separate"/>
      </w:r>
      <w:r>
        <w:rPr>
          <w:noProof/>
        </w:rPr>
        <w:t>6</w:t>
      </w:r>
      <w:r w:rsidR="00C3261C">
        <w:rPr>
          <w:noProof/>
        </w:rPr>
        <w:fldChar w:fldCharType="end"/>
      </w:r>
      <w:r w:rsidRPr="00C25F66">
        <w:rPr>
          <w:lang w:val="en-GB"/>
        </w:rPr>
        <w:t xml:space="preserve"> Joint NR-PSS and NR-SSS detection performan</w:t>
      </w:r>
      <w:r>
        <w:rPr>
          <w:lang w:val="en-GB"/>
        </w:rPr>
        <w:t>ce</w:t>
      </w:r>
      <w:r w:rsidR="00332C2D">
        <w:rPr>
          <w:lang w:val="en-GB"/>
        </w:rPr>
        <w:t xml:space="preserve"> [R1-1708231]</w:t>
      </w:r>
      <w:r>
        <w:rPr>
          <w:lang w:val="en-GB"/>
        </w:rPr>
        <w:t>.</w:t>
      </w:r>
    </w:p>
    <w:p w14:paraId="2CD5AE93" w14:textId="77777777" w:rsidR="004E1C77" w:rsidRDefault="004E1C77" w:rsidP="00C25F66">
      <w:pPr>
        <w:rPr>
          <w:rFonts w:ascii="Times New Roman" w:hAnsi="Times New Roman" w:cs="Times New Roman"/>
          <w:sz w:val="20"/>
          <w:lang w:val="en-GB"/>
        </w:rPr>
      </w:pPr>
    </w:p>
    <w:p w14:paraId="39A8C47D" w14:textId="03C1622F" w:rsidR="004E24C4" w:rsidRPr="00C37211" w:rsidRDefault="004E1C77">
      <w:pPr>
        <w:rPr>
          <w:rFonts w:ascii="Times New Roman" w:hAnsi="Times New Roman" w:cs="Times New Roman"/>
          <w:sz w:val="20"/>
          <w:szCs w:val="20"/>
          <w:lang w:val="en-GB"/>
        </w:rPr>
      </w:pPr>
      <w:r w:rsidRPr="00B66EA1">
        <w:rPr>
          <w:rFonts w:ascii="Times New Roman" w:hAnsi="Times New Roman" w:cs="Times New Roman"/>
          <w:sz w:val="20"/>
          <w:szCs w:val="20"/>
          <w:lang w:val="en-GB"/>
        </w:rPr>
        <w:t xml:space="preserve">The following figure provides NR-PBCH detection performance for 15, 30 and 60 kHz SCS options (only 15 and 30 kHz used in the link budget). It can be observed that targeted detection performance is achieved </w:t>
      </w:r>
      <w:r w:rsidRPr="00343307">
        <w:rPr>
          <w:rFonts w:ascii="Times New Roman" w:hAnsi="Times New Roman" w:cs="Times New Roman"/>
          <w:sz w:val="20"/>
          <w:szCs w:val="20"/>
          <w:lang w:val="en-GB"/>
        </w:rPr>
        <w:t>at -4 dB, -5 dB and -6 dB SNR for 15, 30 and 60 kHz SCS, respectively.</w:t>
      </w:r>
    </w:p>
    <w:p w14:paraId="59AD1B07" w14:textId="3EB139E2" w:rsidR="004E1C77" w:rsidRDefault="004E1C77" w:rsidP="00C25F66">
      <w:pPr>
        <w:jc w:val="center"/>
        <w:rPr>
          <w:rFonts w:ascii="Times New Roman" w:hAnsi="Times New Roman" w:cs="Times New Roman"/>
          <w:sz w:val="20"/>
          <w:lang w:val="en-GB"/>
        </w:rPr>
      </w:pPr>
      <w:r w:rsidRPr="004E1C77">
        <w:rPr>
          <w:rFonts w:ascii="Times New Roman" w:hAnsi="Times New Roman" w:cs="Times New Roman"/>
          <w:noProof/>
          <w:sz w:val="20"/>
        </w:rPr>
        <w:drawing>
          <wp:inline distT="0" distB="0" distL="0" distR="0" wp14:anchorId="484CF148" wp14:editId="4AD13F02">
            <wp:extent cx="4696166" cy="3167696"/>
            <wp:effectExtent l="0" t="0" r="0" b="0"/>
            <wp:docPr id="11" name="Picture 10">
              <a:extLst xmlns:a="http://schemas.openxmlformats.org/drawingml/2006/main">
                <a:ext uri="{FF2B5EF4-FFF2-40B4-BE49-F238E27FC236}">
                  <a16:creationId xmlns:a16="http://schemas.microsoft.com/office/drawing/2014/main" id="{BDC7D74B-AFA9-4F41-B978-05F2EE1B99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BDC7D74B-AFA9-4F41-B978-05F2EE1B991A}"/>
                        </a:ext>
                      </a:extLst>
                    </pic:cNvPr>
                    <pic:cNvPicPr>
                      <a:picLocks noChangeAspect="1"/>
                    </pic:cNvPicPr>
                  </pic:nvPicPr>
                  <pic:blipFill>
                    <a:blip r:embed="rId24">
                      <a:extLst>
                        <a:ext uri="{28A0092B-C50C-407E-A947-70E740481C1C}">
                          <a14:useLocalDpi xmlns:a14="http://schemas.microsoft.com/office/drawing/2010/main" val="0"/>
                        </a:ext>
                      </a:extLst>
                    </a:blip>
                    <a:stretch>
                      <a:fillRect/>
                    </a:stretch>
                  </pic:blipFill>
                  <pic:spPr>
                    <a:xfrm>
                      <a:off x="0" y="0"/>
                      <a:ext cx="4696166" cy="3167696"/>
                    </a:xfrm>
                    <a:prstGeom prst="rect">
                      <a:avLst/>
                    </a:prstGeom>
                  </pic:spPr>
                </pic:pic>
              </a:graphicData>
            </a:graphic>
          </wp:inline>
        </w:drawing>
      </w:r>
    </w:p>
    <w:p w14:paraId="300674BC" w14:textId="0BC4BD71" w:rsidR="004E1C77" w:rsidRPr="00C37211" w:rsidRDefault="004E1C77">
      <w:pPr>
        <w:pStyle w:val="Caption"/>
        <w:jc w:val="center"/>
        <w:rPr>
          <w:rFonts w:ascii="Times New Roman" w:hAnsi="Times New Roman" w:cs="Times New Roman"/>
          <w:sz w:val="20"/>
          <w:szCs w:val="20"/>
          <w:lang w:val="en-GB"/>
        </w:rPr>
      </w:pPr>
      <w:r>
        <w:t xml:space="preserve">Figure </w:t>
      </w:r>
      <w:r w:rsidR="00C3261C">
        <w:fldChar w:fldCharType="begin"/>
      </w:r>
      <w:r w:rsidR="00C3261C">
        <w:instrText xml:space="preserve"> SEQ Figure \* ARABIC </w:instrText>
      </w:r>
      <w:r w:rsidR="00C3261C">
        <w:fldChar w:fldCharType="separate"/>
      </w:r>
      <w:r>
        <w:rPr>
          <w:noProof/>
        </w:rPr>
        <w:t>7</w:t>
      </w:r>
      <w:r w:rsidR="00C3261C">
        <w:rPr>
          <w:noProof/>
        </w:rPr>
        <w:fldChar w:fldCharType="end"/>
      </w:r>
      <w:r w:rsidRPr="00C25F66">
        <w:rPr>
          <w:lang w:val="en-GB"/>
        </w:rPr>
        <w:t xml:space="preserve"> NR-PBCH detection performance.</w:t>
      </w:r>
    </w:p>
    <w:p w14:paraId="232DCA7E" w14:textId="4B1FC227" w:rsidR="00AC6587" w:rsidRDefault="00D27077" w:rsidP="00CE5686">
      <w:pPr>
        <w:jc w:val="both"/>
        <w:rPr>
          <w:rFonts w:ascii="Times New Roman" w:hAnsi="Times New Roman" w:cs="Times New Roman"/>
          <w:sz w:val="20"/>
          <w:szCs w:val="20"/>
          <w:lang w:val="en-GB"/>
        </w:rPr>
      </w:pPr>
      <w:r>
        <w:rPr>
          <w:rFonts w:ascii="Times New Roman" w:hAnsi="Times New Roman" w:cs="Times New Roman"/>
          <w:sz w:val="20"/>
          <w:szCs w:val="20"/>
          <w:lang w:val="en-GB"/>
        </w:rPr>
        <w:t>PRACH link level simulations results for the link budget analysis are taken from [</w:t>
      </w:r>
      <w:r w:rsidR="00EC6A0E" w:rsidRPr="00B66EA1">
        <w:rPr>
          <w:rFonts w:ascii="Times New Roman" w:hAnsi="Times New Roman" w:cs="Times New Roman"/>
          <w:sz w:val="20"/>
          <w:szCs w:val="20"/>
          <w:lang w:val="en-GB" w:eastAsia="ja-JP"/>
        </w:rPr>
        <w:t>R1-1710889</w:t>
      </w:r>
      <w:r w:rsidR="00464E34" w:rsidRPr="00B66EA1">
        <w:rPr>
          <w:rFonts w:ascii="Times New Roman" w:hAnsi="Times New Roman" w:cs="Times New Roman"/>
          <w:sz w:val="20"/>
          <w:szCs w:val="20"/>
          <w:lang w:val="en-GB" w:eastAsia="ja-JP"/>
        </w:rPr>
        <w:t>].</w:t>
      </w:r>
    </w:p>
    <w:p w14:paraId="518D6774" w14:textId="0032E777" w:rsidR="00CE5686" w:rsidRPr="00C37211" w:rsidRDefault="00C9535B">
      <w:pPr>
        <w:jc w:val="both"/>
        <w:rPr>
          <w:rFonts w:ascii="Times New Roman" w:hAnsi="Times New Roman" w:cs="Times New Roman"/>
          <w:sz w:val="20"/>
          <w:szCs w:val="20"/>
          <w:lang w:val="en-GB"/>
        </w:rPr>
      </w:pPr>
      <w:r w:rsidRPr="00C25F66">
        <w:rPr>
          <w:rFonts w:ascii="Times New Roman" w:hAnsi="Times New Roman" w:cs="Times New Roman"/>
          <w:sz w:val="20"/>
          <w:szCs w:val="20"/>
          <w:lang w:val="en-GB"/>
        </w:rPr>
        <w:t xml:space="preserve">Then in </w:t>
      </w:r>
      <w:r w:rsidR="00F71A8C">
        <w:rPr>
          <w:rFonts w:ascii="Times New Roman" w:hAnsi="Times New Roman" w:cs="Times New Roman"/>
          <w:sz w:val="20"/>
          <w:szCs w:val="20"/>
          <w:lang w:val="en-GB"/>
        </w:rPr>
        <w:t xml:space="preserve">the </w:t>
      </w:r>
      <w:r w:rsidRPr="00C25F66">
        <w:rPr>
          <w:rFonts w:ascii="Times New Roman" w:hAnsi="Times New Roman" w:cs="Times New Roman"/>
          <w:sz w:val="20"/>
          <w:szCs w:val="20"/>
          <w:lang w:val="en-GB"/>
        </w:rPr>
        <w:t xml:space="preserve">link budget analysis, used system level parameters are inherited from </w:t>
      </w:r>
      <w:r w:rsidR="00F809EA" w:rsidRPr="17C94B3E">
        <w:fldChar w:fldCharType="begin"/>
      </w:r>
      <w:r w:rsidR="00F809EA" w:rsidRPr="00C25F66">
        <w:rPr>
          <w:rFonts w:ascii="Times New Roman" w:hAnsi="Times New Roman" w:cs="Times New Roman"/>
          <w:sz w:val="20"/>
          <w:lang w:val="en-GB" w:eastAsia="x-none"/>
        </w:rPr>
        <w:instrText xml:space="preserve"> REF _Ref525287846 \r \h </w:instrText>
      </w:r>
      <w:r w:rsidR="00F809EA" w:rsidRPr="17C94B3E">
        <w:rPr>
          <w:rFonts w:ascii="Times New Roman" w:hAnsi="Times New Roman" w:cs="Times New Roman"/>
          <w:sz w:val="20"/>
          <w:lang w:eastAsia="x-none"/>
        </w:rPr>
        <w:fldChar w:fldCharType="separate"/>
      </w:r>
      <w:r w:rsidR="00F809EA" w:rsidRPr="00C25F66">
        <w:rPr>
          <w:rFonts w:ascii="Times New Roman" w:hAnsi="Times New Roman" w:cs="Times New Roman"/>
          <w:sz w:val="20"/>
          <w:szCs w:val="20"/>
          <w:lang w:val="en-GB"/>
        </w:rPr>
        <w:t>[9]</w:t>
      </w:r>
      <w:r w:rsidR="00F809EA" w:rsidRPr="17C94B3E">
        <w:fldChar w:fldCharType="end"/>
      </w:r>
      <w:r w:rsidR="00F809EA" w:rsidRPr="00C25F66">
        <w:rPr>
          <w:rFonts w:ascii="Times New Roman" w:hAnsi="Times New Roman" w:cs="Times New Roman"/>
          <w:sz w:val="20"/>
          <w:szCs w:val="20"/>
          <w:lang w:val="en-GB"/>
        </w:rPr>
        <w:t>, section</w:t>
      </w:r>
      <w:r w:rsidR="003B5C72" w:rsidRPr="00C25F66">
        <w:rPr>
          <w:rFonts w:ascii="Times New Roman" w:hAnsi="Times New Roman" w:cs="Times New Roman"/>
          <w:sz w:val="20"/>
          <w:szCs w:val="20"/>
          <w:lang w:val="en-GB"/>
        </w:rPr>
        <w:t xml:space="preserve"> 4 (Outdoor below 7 GHz). </w:t>
      </w:r>
      <w:r w:rsidR="00A72CEA">
        <w:rPr>
          <w:rFonts w:ascii="Times New Roman" w:hAnsi="Times New Roman" w:cs="Times New Roman"/>
          <w:sz w:val="20"/>
          <w:szCs w:val="20"/>
          <w:lang w:val="en-GB"/>
        </w:rPr>
        <w:t xml:space="preserve">Calculated MCL values </w:t>
      </w:r>
      <w:r w:rsidR="00C21652" w:rsidRPr="00C25F66">
        <w:rPr>
          <w:rFonts w:ascii="Times New Roman" w:hAnsi="Times New Roman" w:cs="Times New Roman"/>
          <w:sz w:val="20"/>
          <w:szCs w:val="20"/>
          <w:lang w:val="en-GB"/>
        </w:rPr>
        <w:t xml:space="preserve">for </w:t>
      </w:r>
      <w:r w:rsidR="00183FF0" w:rsidRPr="00C25F66">
        <w:rPr>
          <w:rFonts w:ascii="Times New Roman" w:hAnsi="Times New Roman" w:cs="Times New Roman"/>
          <w:sz w:val="20"/>
          <w:szCs w:val="20"/>
          <w:lang w:val="en-GB"/>
        </w:rPr>
        <w:t>15 and 30 kHz SCS options for joint PSS</w:t>
      </w:r>
      <w:r w:rsidR="00836259" w:rsidRPr="00C25F66">
        <w:rPr>
          <w:rFonts w:ascii="Times New Roman" w:hAnsi="Times New Roman" w:cs="Times New Roman"/>
          <w:sz w:val="20"/>
          <w:szCs w:val="20"/>
          <w:lang w:val="en-GB"/>
        </w:rPr>
        <w:t>&amp;SSS</w:t>
      </w:r>
      <w:r w:rsidR="00A72CEA">
        <w:rPr>
          <w:rFonts w:ascii="Times New Roman" w:hAnsi="Times New Roman" w:cs="Times New Roman"/>
          <w:sz w:val="20"/>
          <w:szCs w:val="20"/>
          <w:lang w:val="en-GB"/>
        </w:rPr>
        <w:t xml:space="preserve"> (only 15 kHz)</w:t>
      </w:r>
      <w:r w:rsidR="00836259" w:rsidRPr="00C25F66">
        <w:rPr>
          <w:rFonts w:ascii="Times New Roman" w:hAnsi="Times New Roman" w:cs="Times New Roman"/>
          <w:sz w:val="20"/>
          <w:szCs w:val="20"/>
          <w:lang w:val="en-GB"/>
        </w:rPr>
        <w:t>, PBCH, PRACH format A1 and PRACH format A2 detection performance</w:t>
      </w:r>
      <w:r w:rsidR="00CE5686" w:rsidRPr="00C25F66">
        <w:rPr>
          <w:rFonts w:ascii="Times New Roman" w:hAnsi="Times New Roman" w:cs="Times New Roman"/>
          <w:sz w:val="20"/>
          <w:szCs w:val="20"/>
          <w:lang w:val="en-GB"/>
        </w:rPr>
        <w:t xml:space="preserve"> </w:t>
      </w:r>
      <w:r w:rsidR="00A72CEA">
        <w:rPr>
          <w:rFonts w:ascii="Times New Roman" w:hAnsi="Times New Roman" w:cs="Times New Roman"/>
          <w:sz w:val="20"/>
          <w:szCs w:val="20"/>
          <w:lang w:val="en-GB"/>
        </w:rPr>
        <w:t xml:space="preserve">are provided </w:t>
      </w:r>
      <w:r w:rsidR="00CE5686" w:rsidRPr="00C25F66">
        <w:rPr>
          <w:rFonts w:ascii="Times New Roman" w:hAnsi="Times New Roman" w:cs="Times New Roman"/>
          <w:sz w:val="20"/>
          <w:szCs w:val="20"/>
          <w:lang w:val="en-GB"/>
        </w:rPr>
        <w:t xml:space="preserve">in </w:t>
      </w:r>
      <w:r w:rsidR="00A72CEA" w:rsidRPr="00C37211">
        <w:rPr>
          <w:lang w:val="fi-FI"/>
        </w:rPr>
        <w:fldChar w:fldCharType="begin"/>
      </w:r>
      <w:r w:rsidR="00A72CEA">
        <w:rPr>
          <w:rFonts w:ascii="Times New Roman" w:hAnsi="Times New Roman" w:cs="Times New Roman"/>
          <w:sz w:val="20"/>
          <w:szCs w:val="20"/>
          <w:lang w:val="en-GB"/>
        </w:rPr>
        <w:instrText xml:space="preserve"> REF _Ref525651983 \h </w:instrText>
      </w:r>
      <w:r w:rsidR="00A72CEA" w:rsidRPr="00C37211">
        <w:rPr>
          <w:lang w:val="fi-FI"/>
        </w:rPr>
      </w:r>
      <w:r w:rsidR="00A72CEA" w:rsidRPr="00C37211">
        <w:rPr>
          <w:rFonts w:ascii="Times New Roman" w:hAnsi="Times New Roman" w:cs="Times New Roman"/>
          <w:sz w:val="20"/>
          <w:szCs w:val="20"/>
          <w:lang w:val="en-GB"/>
        </w:rPr>
        <w:fldChar w:fldCharType="separate"/>
      </w:r>
      <w:r w:rsidR="00A72CEA" w:rsidRPr="00C25F66">
        <w:rPr>
          <w:lang w:val="en-GB"/>
        </w:rPr>
        <w:t xml:space="preserve">Table </w:t>
      </w:r>
      <w:r w:rsidR="00A72CEA" w:rsidRPr="00C25F66">
        <w:rPr>
          <w:noProof/>
          <w:lang w:val="en-GB"/>
        </w:rPr>
        <w:t>3</w:t>
      </w:r>
      <w:r w:rsidR="00A72CEA" w:rsidRPr="00C37211">
        <w:rPr>
          <w:lang w:val="fi-FI"/>
        </w:rPr>
        <w:fldChar w:fldCharType="end"/>
      </w:r>
      <w:r w:rsidR="00CE5686">
        <w:fldChar w:fldCharType="begin"/>
      </w:r>
      <w:r w:rsidR="00CE5686" w:rsidRPr="00C25F66">
        <w:rPr>
          <w:rFonts w:ascii="Times New Roman" w:hAnsi="Times New Roman" w:cs="Times New Roman"/>
          <w:sz w:val="20"/>
          <w:szCs w:val="20"/>
          <w:lang w:val="en-GB"/>
        </w:rPr>
        <w:instrText xml:space="preserve"> REF _Ref525204196 \h </w:instrText>
      </w:r>
      <w:r w:rsidR="00CE5686">
        <w:rPr>
          <w:rFonts w:ascii="Times New Roman" w:hAnsi="Times New Roman" w:cs="Times New Roman"/>
          <w:sz w:val="20"/>
          <w:szCs w:val="20"/>
        </w:rPr>
        <w:fldChar w:fldCharType="end"/>
      </w:r>
      <w:r w:rsidR="00836259" w:rsidRPr="00C25F66">
        <w:rPr>
          <w:rFonts w:ascii="Times New Roman" w:hAnsi="Times New Roman" w:cs="Times New Roman"/>
          <w:sz w:val="20"/>
          <w:szCs w:val="20"/>
          <w:lang w:val="en-GB"/>
        </w:rPr>
        <w:t xml:space="preserve">Based on the link budget calculations following summary </w:t>
      </w:r>
      <w:r w:rsidR="00CE5686" w:rsidRPr="00B66EA1">
        <w:rPr>
          <w:rFonts w:ascii="Times New Roman" w:hAnsi="Times New Roman" w:cs="Times New Roman"/>
          <w:sz w:val="20"/>
          <w:szCs w:val="20"/>
          <w:lang w:val="en-GB"/>
        </w:rPr>
        <w:t>can be</w:t>
      </w:r>
      <w:r w:rsidR="00F71A8C" w:rsidRPr="00B66EA1">
        <w:rPr>
          <w:rFonts w:ascii="Times New Roman" w:hAnsi="Times New Roman" w:cs="Times New Roman"/>
          <w:sz w:val="20"/>
          <w:szCs w:val="20"/>
          <w:lang w:val="en-GB"/>
        </w:rPr>
        <w:t xml:space="preserve"> made </w:t>
      </w:r>
      <w:r w:rsidR="00CE5686" w:rsidRPr="00B66EA1">
        <w:rPr>
          <w:rFonts w:ascii="Times New Roman" w:hAnsi="Times New Roman" w:cs="Times New Roman"/>
          <w:sz w:val="20"/>
          <w:szCs w:val="20"/>
          <w:lang w:val="en-GB"/>
        </w:rPr>
        <w:t>where MCL values are represented together with the difference to the PRACH format A1 (targeted to small cells).</w:t>
      </w:r>
      <w:r w:rsidR="00F71A8C" w:rsidRPr="00B66EA1">
        <w:rPr>
          <w:rFonts w:ascii="Times New Roman" w:hAnsi="Times New Roman" w:cs="Times New Roman"/>
          <w:sz w:val="20"/>
          <w:szCs w:val="20"/>
          <w:lang w:val="en-GB"/>
        </w:rPr>
        <w:t xml:space="preserve"> </w:t>
      </w:r>
      <w:r w:rsidR="00CE5686" w:rsidRPr="00C25F66">
        <w:rPr>
          <w:rFonts w:ascii="Times New Roman" w:hAnsi="Times New Roman" w:cs="Times New Roman"/>
          <w:sz w:val="20"/>
          <w:lang w:val="en-GB"/>
        </w:rPr>
        <w:t xml:space="preserve"> </w:t>
      </w:r>
    </w:p>
    <w:tbl>
      <w:tblPr>
        <w:tblStyle w:val="TableGrid"/>
        <w:tblW w:w="0" w:type="auto"/>
        <w:tblLook w:val="04A0" w:firstRow="1" w:lastRow="0" w:firstColumn="1" w:lastColumn="0" w:noHBand="0" w:noVBand="1"/>
      </w:tblPr>
      <w:tblGrid>
        <w:gridCol w:w="2407"/>
        <w:gridCol w:w="2407"/>
        <w:gridCol w:w="2407"/>
      </w:tblGrid>
      <w:tr w:rsidR="00F71A8C" w14:paraId="4251DACB" w14:textId="77777777" w:rsidTr="26571209">
        <w:tc>
          <w:tcPr>
            <w:tcW w:w="2407" w:type="dxa"/>
            <w:shd w:val="clear" w:color="auto" w:fill="A6A6A6" w:themeFill="background1" w:themeFillShade="A6"/>
          </w:tcPr>
          <w:p w14:paraId="2D0BE686" w14:textId="77777777" w:rsidR="00F71A8C" w:rsidRPr="00E04FF4" w:rsidRDefault="00F71A8C" w:rsidP="002C5737">
            <w:pPr>
              <w:jc w:val="both"/>
              <w:rPr>
                <w:rFonts w:ascii="Times New Roman" w:hAnsi="Times New Roman" w:cs="Times New Roman"/>
                <w:sz w:val="20"/>
                <w:lang w:val="en-GB"/>
              </w:rPr>
            </w:pPr>
          </w:p>
        </w:tc>
        <w:tc>
          <w:tcPr>
            <w:tcW w:w="2407" w:type="dxa"/>
            <w:shd w:val="clear" w:color="auto" w:fill="A6A6A6" w:themeFill="background1" w:themeFillShade="A6"/>
          </w:tcPr>
          <w:p w14:paraId="3C976BBC" w14:textId="77777777" w:rsidR="00F71A8C" w:rsidRPr="00C37211" w:rsidRDefault="00F71A8C">
            <w:pPr>
              <w:jc w:val="center"/>
              <w:rPr>
                <w:rFonts w:ascii="Times New Roman" w:hAnsi="Times New Roman" w:cs="Times New Roman"/>
                <w:b/>
                <w:bCs/>
                <w:sz w:val="20"/>
                <w:szCs w:val="20"/>
              </w:rPr>
            </w:pPr>
            <w:r w:rsidRPr="00B66EA1">
              <w:rPr>
                <w:rFonts w:ascii="Times New Roman" w:hAnsi="Times New Roman" w:cs="Times New Roman"/>
                <w:b/>
                <w:bCs/>
                <w:sz w:val="20"/>
                <w:szCs w:val="20"/>
              </w:rPr>
              <w:t>15 kHz SCS</w:t>
            </w:r>
          </w:p>
        </w:tc>
        <w:tc>
          <w:tcPr>
            <w:tcW w:w="2407" w:type="dxa"/>
            <w:shd w:val="clear" w:color="auto" w:fill="A6A6A6" w:themeFill="background1" w:themeFillShade="A6"/>
          </w:tcPr>
          <w:p w14:paraId="180CE8F6" w14:textId="77777777" w:rsidR="00F71A8C" w:rsidRPr="00C37211" w:rsidRDefault="00F71A8C">
            <w:pPr>
              <w:jc w:val="center"/>
              <w:rPr>
                <w:rFonts w:ascii="Times New Roman" w:hAnsi="Times New Roman" w:cs="Times New Roman"/>
                <w:b/>
                <w:bCs/>
                <w:sz w:val="20"/>
                <w:szCs w:val="20"/>
              </w:rPr>
            </w:pPr>
            <w:r w:rsidRPr="00B66EA1">
              <w:rPr>
                <w:rFonts w:ascii="Times New Roman" w:hAnsi="Times New Roman" w:cs="Times New Roman"/>
                <w:b/>
                <w:bCs/>
                <w:sz w:val="20"/>
                <w:szCs w:val="20"/>
              </w:rPr>
              <w:t>30 kHz SCS</w:t>
            </w:r>
          </w:p>
        </w:tc>
      </w:tr>
      <w:tr w:rsidR="00F71A8C" w14:paraId="26BB1EA3" w14:textId="77777777" w:rsidTr="26571209">
        <w:tc>
          <w:tcPr>
            <w:tcW w:w="2407" w:type="dxa"/>
          </w:tcPr>
          <w:p w14:paraId="594364C7" w14:textId="77777777" w:rsidR="00F71A8C" w:rsidRPr="00C37211" w:rsidRDefault="00F71A8C">
            <w:pPr>
              <w:jc w:val="both"/>
              <w:rPr>
                <w:rFonts w:ascii="Times New Roman" w:hAnsi="Times New Roman" w:cs="Times New Roman"/>
                <w:sz w:val="20"/>
                <w:szCs w:val="20"/>
              </w:rPr>
            </w:pPr>
            <w:r w:rsidRPr="00B66EA1">
              <w:rPr>
                <w:rFonts w:ascii="Times New Roman" w:hAnsi="Times New Roman" w:cs="Times New Roman"/>
                <w:sz w:val="20"/>
                <w:szCs w:val="20"/>
              </w:rPr>
              <w:t>NR-PSS/NR-SSS</w:t>
            </w:r>
          </w:p>
        </w:tc>
        <w:tc>
          <w:tcPr>
            <w:tcW w:w="2407" w:type="dxa"/>
          </w:tcPr>
          <w:p w14:paraId="097E07A1" w14:textId="77777777" w:rsidR="00F71A8C" w:rsidRPr="00C37211" w:rsidRDefault="00F71A8C">
            <w:pPr>
              <w:jc w:val="center"/>
              <w:rPr>
                <w:rFonts w:ascii="Times New Roman" w:hAnsi="Times New Roman" w:cs="Times New Roman"/>
                <w:sz w:val="20"/>
                <w:szCs w:val="20"/>
              </w:rPr>
            </w:pPr>
            <w:r w:rsidRPr="00B66EA1">
              <w:rPr>
                <w:rFonts w:ascii="Times New Roman" w:hAnsi="Times New Roman" w:cs="Times New Roman"/>
                <w:sz w:val="20"/>
                <w:szCs w:val="20"/>
              </w:rPr>
              <w:t>115 dB (-9.0)</w:t>
            </w:r>
          </w:p>
        </w:tc>
        <w:tc>
          <w:tcPr>
            <w:tcW w:w="2407" w:type="dxa"/>
          </w:tcPr>
          <w:p w14:paraId="42F75D17" w14:textId="77777777" w:rsidR="00F71A8C" w:rsidRPr="00C37211" w:rsidRDefault="00F71A8C">
            <w:pPr>
              <w:jc w:val="center"/>
              <w:rPr>
                <w:rFonts w:ascii="Times New Roman" w:hAnsi="Times New Roman" w:cs="Times New Roman"/>
                <w:sz w:val="20"/>
                <w:szCs w:val="20"/>
              </w:rPr>
            </w:pPr>
            <w:r w:rsidRPr="00B66EA1">
              <w:rPr>
                <w:rFonts w:ascii="Times New Roman" w:hAnsi="Times New Roman" w:cs="Times New Roman"/>
                <w:sz w:val="20"/>
                <w:szCs w:val="20"/>
              </w:rPr>
              <w:t>N/A</w:t>
            </w:r>
          </w:p>
        </w:tc>
      </w:tr>
      <w:tr w:rsidR="00F71A8C" w14:paraId="37049AF5" w14:textId="77777777" w:rsidTr="26571209">
        <w:tc>
          <w:tcPr>
            <w:tcW w:w="2407" w:type="dxa"/>
          </w:tcPr>
          <w:p w14:paraId="7393208A" w14:textId="77777777" w:rsidR="00F71A8C" w:rsidRPr="00C37211" w:rsidRDefault="00F71A8C">
            <w:pPr>
              <w:jc w:val="both"/>
              <w:rPr>
                <w:rFonts w:ascii="Times New Roman" w:hAnsi="Times New Roman" w:cs="Times New Roman"/>
                <w:sz w:val="20"/>
                <w:szCs w:val="20"/>
              </w:rPr>
            </w:pPr>
            <w:r w:rsidRPr="00B66EA1">
              <w:rPr>
                <w:rFonts w:ascii="Times New Roman" w:hAnsi="Times New Roman" w:cs="Times New Roman"/>
                <w:sz w:val="20"/>
                <w:szCs w:val="20"/>
              </w:rPr>
              <w:t>NR-PBCH</w:t>
            </w:r>
          </w:p>
        </w:tc>
        <w:tc>
          <w:tcPr>
            <w:tcW w:w="2407" w:type="dxa"/>
          </w:tcPr>
          <w:p w14:paraId="6E54395A" w14:textId="77777777" w:rsidR="00F71A8C" w:rsidRPr="00C37211" w:rsidRDefault="00F71A8C">
            <w:pPr>
              <w:jc w:val="center"/>
              <w:rPr>
                <w:rFonts w:ascii="Times New Roman" w:hAnsi="Times New Roman" w:cs="Times New Roman"/>
                <w:sz w:val="20"/>
                <w:szCs w:val="20"/>
              </w:rPr>
            </w:pPr>
            <w:r w:rsidRPr="00B66EA1">
              <w:rPr>
                <w:rFonts w:ascii="Times New Roman" w:hAnsi="Times New Roman" w:cs="Times New Roman"/>
                <w:sz w:val="20"/>
                <w:szCs w:val="20"/>
              </w:rPr>
              <w:t>116 dB (-8.0)</w:t>
            </w:r>
          </w:p>
        </w:tc>
        <w:tc>
          <w:tcPr>
            <w:tcW w:w="2407" w:type="dxa"/>
          </w:tcPr>
          <w:p w14:paraId="30292F34" w14:textId="77777777" w:rsidR="00F71A8C" w:rsidRPr="00C37211" w:rsidRDefault="00F71A8C">
            <w:pPr>
              <w:jc w:val="center"/>
              <w:rPr>
                <w:rFonts w:ascii="Times New Roman" w:hAnsi="Times New Roman" w:cs="Times New Roman"/>
                <w:sz w:val="20"/>
                <w:szCs w:val="20"/>
              </w:rPr>
            </w:pPr>
            <w:r w:rsidRPr="00B66EA1">
              <w:rPr>
                <w:rFonts w:ascii="Times New Roman" w:hAnsi="Times New Roman" w:cs="Times New Roman"/>
                <w:sz w:val="20"/>
                <w:szCs w:val="20"/>
              </w:rPr>
              <w:t>117 dB (-8.6)</w:t>
            </w:r>
          </w:p>
        </w:tc>
      </w:tr>
      <w:tr w:rsidR="00F71A8C" w14:paraId="5CB77DAC" w14:textId="77777777" w:rsidTr="26571209">
        <w:tc>
          <w:tcPr>
            <w:tcW w:w="2407" w:type="dxa"/>
          </w:tcPr>
          <w:p w14:paraId="46B98444" w14:textId="77777777" w:rsidR="00F71A8C" w:rsidRPr="00C37211" w:rsidRDefault="00F71A8C">
            <w:pPr>
              <w:jc w:val="both"/>
              <w:rPr>
                <w:rFonts w:ascii="Times New Roman" w:hAnsi="Times New Roman" w:cs="Times New Roman"/>
                <w:sz w:val="20"/>
                <w:szCs w:val="20"/>
              </w:rPr>
            </w:pPr>
            <w:r w:rsidRPr="00B66EA1">
              <w:rPr>
                <w:rFonts w:ascii="Times New Roman" w:hAnsi="Times New Roman" w:cs="Times New Roman"/>
                <w:sz w:val="20"/>
                <w:szCs w:val="20"/>
              </w:rPr>
              <w:t>NR PRACH format A1</w:t>
            </w:r>
          </w:p>
        </w:tc>
        <w:tc>
          <w:tcPr>
            <w:tcW w:w="2407" w:type="dxa"/>
          </w:tcPr>
          <w:p w14:paraId="561407AF" w14:textId="77777777" w:rsidR="00F71A8C" w:rsidRPr="00C37211" w:rsidRDefault="00F71A8C">
            <w:pPr>
              <w:jc w:val="center"/>
              <w:rPr>
                <w:rFonts w:ascii="Times New Roman" w:hAnsi="Times New Roman" w:cs="Times New Roman"/>
                <w:sz w:val="20"/>
                <w:szCs w:val="20"/>
              </w:rPr>
            </w:pPr>
            <w:r w:rsidRPr="00B66EA1">
              <w:rPr>
                <w:rFonts w:ascii="Times New Roman" w:hAnsi="Times New Roman" w:cs="Times New Roman"/>
                <w:sz w:val="20"/>
                <w:szCs w:val="20"/>
              </w:rPr>
              <w:t>124 dB(0.0)</w:t>
            </w:r>
          </w:p>
        </w:tc>
        <w:tc>
          <w:tcPr>
            <w:tcW w:w="2407" w:type="dxa"/>
          </w:tcPr>
          <w:p w14:paraId="59779C64" w14:textId="77777777" w:rsidR="00F71A8C" w:rsidRPr="00C37211" w:rsidRDefault="00F71A8C">
            <w:pPr>
              <w:jc w:val="center"/>
              <w:rPr>
                <w:rFonts w:ascii="Times New Roman" w:hAnsi="Times New Roman" w:cs="Times New Roman"/>
                <w:sz w:val="20"/>
                <w:szCs w:val="20"/>
              </w:rPr>
            </w:pPr>
            <w:r w:rsidRPr="00B66EA1">
              <w:rPr>
                <w:rFonts w:ascii="Times New Roman" w:hAnsi="Times New Roman" w:cs="Times New Roman"/>
                <w:sz w:val="20"/>
                <w:szCs w:val="20"/>
              </w:rPr>
              <w:t>125.6 dB(0.0)</w:t>
            </w:r>
          </w:p>
        </w:tc>
      </w:tr>
      <w:tr w:rsidR="00F71A8C" w14:paraId="7CB266A9" w14:textId="77777777" w:rsidTr="26571209">
        <w:tc>
          <w:tcPr>
            <w:tcW w:w="2407" w:type="dxa"/>
          </w:tcPr>
          <w:p w14:paraId="065D050E" w14:textId="77777777" w:rsidR="00F71A8C" w:rsidRPr="00C37211" w:rsidRDefault="00F71A8C">
            <w:pPr>
              <w:jc w:val="both"/>
              <w:rPr>
                <w:rFonts w:ascii="Times New Roman" w:hAnsi="Times New Roman" w:cs="Times New Roman"/>
                <w:sz w:val="20"/>
                <w:szCs w:val="20"/>
              </w:rPr>
            </w:pPr>
            <w:r w:rsidRPr="00B66EA1">
              <w:rPr>
                <w:rFonts w:ascii="Times New Roman" w:hAnsi="Times New Roman" w:cs="Times New Roman"/>
                <w:sz w:val="20"/>
                <w:szCs w:val="20"/>
              </w:rPr>
              <w:lastRenderedPageBreak/>
              <w:t>NR PRACH format A2</w:t>
            </w:r>
          </w:p>
        </w:tc>
        <w:tc>
          <w:tcPr>
            <w:tcW w:w="2407" w:type="dxa"/>
          </w:tcPr>
          <w:p w14:paraId="3997AE32" w14:textId="77777777" w:rsidR="00F71A8C" w:rsidRPr="00C37211" w:rsidRDefault="00F71A8C">
            <w:pPr>
              <w:jc w:val="center"/>
              <w:rPr>
                <w:rFonts w:ascii="Times New Roman" w:hAnsi="Times New Roman" w:cs="Times New Roman"/>
                <w:sz w:val="20"/>
                <w:szCs w:val="20"/>
              </w:rPr>
            </w:pPr>
            <w:r w:rsidRPr="00B66EA1">
              <w:rPr>
                <w:rFonts w:ascii="Times New Roman" w:hAnsi="Times New Roman" w:cs="Times New Roman"/>
                <w:sz w:val="20"/>
                <w:szCs w:val="20"/>
              </w:rPr>
              <w:t>126.8 dB (+2.8)</w:t>
            </w:r>
          </w:p>
        </w:tc>
        <w:tc>
          <w:tcPr>
            <w:tcW w:w="2407" w:type="dxa"/>
          </w:tcPr>
          <w:p w14:paraId="0B029247" w14:textId="77777777" w:rsidR="00F71A8C" w:rsidRPr="00C37211" w:rsidRDefault="00F71A8C">
            <w:pPr>
              <w:jc w:val="center"/>
              <w:rPr>
                <w:rFonts w:ascii="Times New Roman" w:hAnsi="Times New Roman" w:cs="Times New Roman"/>
                <w:sz w:val="20"/>
                <w:szCs w:val="20"/>
              </w:rPr>
            </w:pPr>
            <w:r w:rsidRPr="00B66EA1">
              <w:rPr>
                <w:rFonts w:ascii="Times New Roman" w:hAnsi="Times New Roman" w:cs="Times New Roman"/>
                <w:sz w:val="20"/>
                <w:szCs w:val="20"/>
              </w:rPr>
              <w:t>127.6 dB (+2.0)</w:t>
            </w:r>
          </w:p>
        </w:tc>
      </w:tr>
    </w:tbl>
    <w:p w14:paraId="41911EA5" w14:textId="77777777" w:rsidR="00CE5686" w:rsidRDefault="00CE5686" w:rsidP="00CE5686">
      <w:pPr>
        <w:jc w:val="both"/>
        <w:rPr>
          <w:rFonts w:ascii="Times New Roman" w:hAnsi="Times New Roman" w:cs="Times New Roman"/>
          <w:sz w:val="20"/>
        </w:rPr>
      </w:pPr>
    </w:p>
    <w:p w14:paraId="018F36DB" w14:textId="77777777" w:rsidR="00C55411" w:rsidRPr="00C37211" w:rsidRDefault="00CE5686">
      <w:pPr>
        <w:rPr>
          <w:rFonts w:ascii="Times New Roman" w:hAnsi="Times New Roman" w:cs="Times New Roman"/>
          <w:sz w:val="20"/>
          <w:szCs w:val="20"/>
          <w:lang w:val="en-GB"/>
        </w:rPr>
      </w:pPr>
      <w:r w:rsidRPr="00B66EA1">
        <w:rPr>
          <w:rFonts w:ascii="Times New Roman" w:hAnsi="Times New Roman" w:cs="Times New Roman"/>
          <w:sz w:val="20"/>
          <w:szCs w:val="20"/>
          <w:lang w:val="en-GB"/>
        </w:rPr>
        <w:t>Based on above summary it can be concluded that NR-PSS/NR-SSS and NR-PBCH in NR-U are having roughly 8-9 dB and 11-12 dB worse maximum coupling loss than PRACH format A1 and A2, respectively</w:t>
      </w:r>
      <w:r w:rsidR="00A13B3C" w:rsidRPr="00B66EA1">
        <w:rPr>
          <w:rFonts w:ascii="Times New Roman" w:hAnsi="Times New Roman" w:cs="Times New Roman"/>
          <w:sz w:val="20"/>
          <w:szCs w:val="20"/>
          <w:lang w:val="en-GB"/>
        </w:rPr>
        <w:t xml:space="preserve">. </w:t>
      </w:r>
      <w:r w:rsidR="00A13B3C" w:rsidRPr="00C37211">
        <w:rPr>
          <w:rFonts w:ascii="Times New Roman" w:hAnsi="Times New Roman" w:cs="Times New Roman"/>
          <w:sz w:val="20"/>
          <w:szCs w:val="20"/>
          <w:lang w:val="en-GB"/>
        </w:rPr>
        <w:t xml:space="preserve">Imbalance is mainly coming from the higher noise figure at the receiver in downlink and </w:t>
      </w:r>
      <w:r w:rsidR="00336E29" w:rsidRPr="00C37211">
        <w:rPr>
          <w:rFonts w:ascii="Times New Roman" w:hAnsi="Times New Roman" w:cs="Times New Roman"/>
          <w:sz w:val="20"/>
          <w:szCs w:val="20"/>
          <w:lang w:val="en-GB"/>
        </w:rPr>
        <w:t>remarkably higher antenna gain at the receiver in uplink.</w:t>
      </w:r>
    </w:p>
    <w:p w14:paraId="37DAB631" w14:textId="0B905E96" w:rsidR="00C55411" w:rsidRDefault="00336E29" w:rsidP="00C55411">
      <w:pPr>
        <w:pStyle w:val="Caption"/>
        <w:rPr>
          <w:lang w:val="en-US"/>
        </w:rPr>
      </w:pPr>
      <w:r>
        <w:rPr>
          <w:rFonts w:ascii="Times New Roman" w:hAnsi="Times New Roman" w:cs="Times New Roman"/>
          <w:sz w:val="20"/>
          <w:szCs w:val="20"/>
        </w:rPr>
        <w:t xml:space="preserve"> </w:t>
      </w:r>
      <w:bookmarkStart w:id="19" w:name="_Ref525651983"/>
      <w:r w:rsidR="00C55411">
        <w:t xml:space="preserve">Table </w:t>
      </w:r>
      <w:r w:rsidR="00C3261C">
        <w:fldChar w:fldCharType="begin"/>
      </w:r>
      <w:r w:rsidR="00C3261C">
        <w:instrText xml:space="preserve"> SEQ Table \* ARABIC </w:instrText>
      </w:r>
      <w:r w:rsidR="00C3261C">
        <w:fldChar w:fldCharType="separate"/>
      </w:r>
      <w:r w:rsidR="00A72CEA">
        <w:rPr>
          <w:noProof/>
        </w:rPr>
        <w:t>3</w:t>
      </w:r>
      <w:r w:rsidR="00C3261C">
        <w:rPr>
          <w:noProof/>
        </w:rPr>
        <w:fldChar w:fldCharType="end"/>
      </w:r>
      <w:bookmarkEnd w:id="19"/>
      <w:r w:rsidR="00C55411" w:rsidRPr="00FA1666">
        <w:rPr>
          <w:lang w:val="en-US"/>
        </w:rPr>
        <w:t xml:space="preserve"> Link budget analysis for NR-PBCH</w:t>
      </w:r>
      <w:r w:rsidR="00C55411">
        <w:rPr>
          <w:lang w:val="en-US"/>
        </w:rPr>
        <w:t>, NR-PSS, NR-SSS and NR PRACH</w:t>
      </w:r>
    </w:p>
    <w:p w14:paraId="3C895AB6" w14:textId="67CCD2B4" w:rsidR="00B66EA1" w:rsidRPr="00343307" w:rsidRDefault="00E85AE5" w:rsidP="00C37211">
      <w:pPr>
        <w:jc w:val="center"/>
      </w:pPr>
      <w:r w:rsidRPr="00E85AE5">
        <w:rPr>
          <w:noProof/>
        </w:rPr>
        <w:drawing>
          <wp:inline distT="0" distB="0" distL="0" distR="0" wp14:anchorId="2B03EEFD" wp14:editId="734A786C">
            <wp:extent cx="6120765" cy="4623759"/>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765" cy="4623759"/>
                    </a:xfrm>
                    <a:prstGeom prst="rect">
                      <a:avLst/>
                    </a:prstGeom>
                    <a:noFill/>
                    <a:ln>
                      <a:noFill/>
                    </a:ln>
                  </pic:spPr>
                </pic:pic>
              </a:graphicData>
            </a:graphic>
          </wp:inline>
        </w:drawing>
      </w:r>
    </w:p>
    <w:p w14:paraId="3DE7F1D3" w14:textId="5BAA8696" w:rsidR="007812BE" w:rsidRDefault="007812BE" w:rsidP="00A13B3C">
      <w:pPr>
        <w:jc w:val="both"/>
        <w:rPr>
          <w:rFonts w:ascii="Times New Roman" w:hAnsi="Times New Roman" w:cs="Times New Roman"/>
          <w:sz w:val="20"/>
          <w:szCs w:val="20"/>
        </w:rPr>
      </w:pPr>
    </w:p>
    <w:p w14:paraId="4FBD6F17" w14:textId="7EF4F76A" w:rsidR="00C55411" w:rsidRDefault="00C55411" w:rsidP="00C55411">
      <w:pPr>
        <w:pStyle w:val="Heading1"/>
      </w:pPr>
      <w:r>
        <w:t>Appendix B – Agreements</w:t>
      </w:r>
    </w:p>
    <w:p w14:paraId="6947A896" w14:textId="77777777" w:rsidR="00C55411" w:rsidRDefault="00C55411" w:rsidP="00A13B3C">
      <w:pPr>
        <w:jc w:val="both"/>
        <w:rPr>
          <w:rFonts w:ascii="Times New Roman" w:hAnsi="Times New Roman" w:cs="Times New Roman"/>
          <w:sz w:val="20"/>
          <w:szCs w:val="20"/>
        </w:rPr>
      </w:pPr>
    </w:p>
    <w:p w14:paraId="7D1B816B" w14:textId="6B44616E" w:rsidR="00C55411" w:rsidRPr="00C25F66" w:rsidRDefault="00C55411" w:rsidP="00C55411">
      <w:pPr>
        <w:spacing w:after="120"/>
        <w:jc w:val="both"/>
        <w:rPr>
          <w:rFonts w:ascii="Times New Roman" w:eastAsia="Times New Roman" w:hAnsi="Times New Roman" w:cs="Times New Roman"/>
          <w:sz w:val="20"/>
          <w:szCs w:val="20"/>
          <w:lang w:val="en-GB" w:eastAsia="fi-FI"/>
        </w:rPr>
      </w:pPr>
      <w:r w:rsidRPr="00C25F66">
        <w:rPr>
          <w:rFonts w:ascii="Times New Roman" w:eastAsia="Times New Roman" w:hAnsi="Times New Roman" w:cs="Times New Roman"/>
          <w:sz w:val="20"/>
          <w:szCs w:val="20"/>
          <w:lang w:val="en-GB" w:eastAsia="fi-FI"/>
        </w:rPr>
        <w:t>In RAN1#92b general agreement were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55411" w:rsidRPr="00454C64" w14:paraId="2D69A3F6" w14:textId="77777777" w:rsidTr="26571209">
        <w:tc>
          <w:tcPr>
            <w:tcW w:w="9629" w:type="dxa"/>
            <w:shd w:val="clear" w:color="auto" w:fill="auto"/>
          </w:tcPr>
          <w:p w14:paraId="2340DA89" w14:textId="77777777" w:rsidR="00C55411" w:rsidRPr="00C37211" w:rsidRDefault="00C55411" w:rsidP="00C37211">
            <w:pPr>
              <w:spacing w:after="0"/>
              <w:ind w:left="720" w:hanging="720"/>
              <w:rPr>
                <w:rFonts w:ascii="Times New Roman" w:eastAsia="Batang" w:hAnsi="Times New Roman" w:cs="Times New Roman"/>
                <w:i/>
                <w:iCs/>
                <w:sz w:val="20"/>
                <w:szCs w:val="20"/>
              </w:rPr>
            </w:pPr>
            <w:r w:rsidRPr="00B66EA1">
              <w:rPr>
                <w:rFonts w:ascii="Times New Roman" w:eastAsia="Batang" w:hAnsi="Times New Roman" w:cs="Times New Roman"/>
                <w:i/>
                <w:iCs/>
                <w:sz w:val="20"/>
                <w:szCs w:val="20"/>
                <w:highlight w:val="green"/>
              </w:rPr>
              <w:t>Agreements:</w:t>
            </w:r>
          </w:p>
          <w:p w14:paraId="0A0C8C92" w14:textId="77777777" w:rsidR="00C55411" w:rsidRPr="00C37211" w:rsidRDefault="00C55411" w:rsidP="00C37211">
            <w:pPr>
              <w:widowControl w:val="0"/>
              <w:numPr>
                <w:ilvl w:val="0"/>
                <w:numId w:val="7"/>
              </w:numPr>
              <w:spacing w:after="0" w:line="240" w:lineRule="auto"/>
              <w:jc w:val="both"/>
              <w:rPr>
                <w:rFonts w:ascii="Times New Roman" w:eastAsia="Batang" w:hAnsi="Times New Roman" w:cs="Times New Roman"/>
                <w:i/>
                <w:iCs/>
                <w:sz w:val="20"/>
                <w:szCs w:val="20"/>
                <w:lang w:val="en-GB"/>
              </w:rPr>
            </w:pPr>
            <w:r w:rsidRPr="00B66EA1">
              <w:rPr>
                <w:rFonts w:ascii="Times New Roman" w:eastAsia="Batang" w:hAnsi="Times New Roman" w:cs="Times New Roman"/>
                <w:i/>
                <w:iCs/>
                <w:sz w:val="20"/>
                <w:szCs w:val="20"/>
                <w:lang w:val="en-GB"/>
              </w:rPr>
              <w:t>Study the design changes needed to support the following channels /signals in NR-U</w:t>
            </w:r>
          </w:p>
          <w:p w14:paraId="1E796581" w14:textId="77777777" w:rsidR="00C55411" w:rsidRPr="00C37211" w:rsidRDefault="00C55411" w:rsidP="00C37211">
            <w:pPr>
              <w:widowControl w:val="0"/>
              <w:numPr>
                <w:ilvl w:val="1"/>
                <w:numId w:val="7"/>
              </w:numPr>
              <w:spacing w:after="0" w:line="240" w:lineRule="auto"/>
              <w:jc w:val="both"/>
              <w:rPr>
                <w:rFonts w:ascii="Times New Roman" w:eastAsia="Batang" w:hAnsi="Times New Roman" w:cs="Times New Roman"/>
                <w:i/>
                <w:iCs/>
                <w:sz w:val="20"/>
                <w:szCs w:val="20"/>
              </w:rPr>
            </w:pPr>
            <w:r w:rsidRPr="00B66EA1">
              <w:rPr>
                <w:rFonts w:ascii="Times New Roman" w:eastAsia="Batang" w:hAnsi="Times New Roman" w:cs="Times New Roman"/>
                <w:i/>
                <w:iCs/>
                <w:sz w:val="20"/>
                <w:szCs w:val="20"/>
              </w:rPr>
              <w:t>PDCCH/PDSCH</w:t>
            </w:r>
          </w:p>
          <w:p w14:paraId="3237BCA3" w14:textId="77777777" w:rsidR="00C55411" w:rsidRPr="00C37211" w:rsidRDefault="00C55411" w:rsidP="00C37211">
            <w:pPr>
              <w:widowControl w:val="0"/>
              <w:numPr>
                <w:ilvl w:val="1"/>
                <w:numId w:val="7"/>
              </w:numPr>
              <w:spacing w:after="0" w:line="240" w:lineRule="auto"/>
              <w:jc w:val="both"/>
              <w:rPr>
                <w:rFonts w:ascii="Times New Roman" w:eastAsia="Batang" w:hAnsi="Times New Roman" w:cs="Times New Roman"/>
                <w:i/>
                <w:iCs/>
                <w:sz w:val="20"/>
                <w:szCs w:val="20"/>
              </w:rPr>
            </w:pPr>
            <w:r w:rsidRPr="00B66EA1">
              <w:rPr>
                <w:rFonts w:ascii="Times New Roman" w:eastAsia="Batang" w:hAnsi="Times New Roman" w:cs="Times New Roman"/>
                <w:i/>
                <w:iCs/>
                <w:sz w:val="20"/>
                <w:szCs w:val="20"/>
              </w:rPr>
              <w:t>PUCCH/PUSCH</w:t>
            </w:r>
          </w:p>
          <w:p w14:paraId="1F4C8A97" w14:textId="77777777" w:rsidR="00C55411" w:rsidRPr="00C37211" w:rsidRDefault="00C55411" w:rsidP="00C37211">
            <w:pPr>
              <w:widowControl w:val="0"/>
              <w:numPr>
                <w:ilvl w:val="1"/>
                <w:numId w:val="7"/>
              </w:numPr>
              <w:spacing w:after="0" w:line="240" w:lineRule="auto"/>
              <w:jc w:val="both"/>
              <w:rPr>
                <w:rFonts w:ascii="Times New Roman" w:eastAsia="Batang" w:hAnsi="Times New Roman" w:cs="Times New Roman"/>
                <w:i/>
                <w:iCs/>
                <w:sz w:val="20"/>
                <w:szCs w:val="20"/>
              </w:rPr>
            </w:pPr>
            <w:r w:rsidRPr="00B66EA1">
              <w:rPr>
                <w:rFonts w:ascii="Times New Roman" w:eastAsia="Batang" w:hAnsi="Times New Roman" w:cs="Times New Roman"/>
                <w:i/>
                <w:iCs/>
                <w:sz w:val="20"/>
                <w:szCs w:val="20"/>
              </w:rPr>
              <w:t>PSS/SSS/PBCH</w:t>
            </w:r>
          </w:p>
          <w:p w14:paraId="566D805F" w14:textId="77777777" w:rsidR="00C55411" w:rsidRPr="00C37211" w:rsidRDefault="00C55411" w:rsidP="00C37211">
            <w:pPr>
              <w:widowControl w:val="0"/>
              <w:numPr>
                <w:ilvl w:val="1"/>
                <w:numId w:val="7"/>
              </w:numPr>
              <w:spacing w:after="0" w:line="240" w:lineRule="auto"/>
              <w:jc w:val="both"/>
              <w:rPr>
                <w:rFonts w:ascii="Times New Roman" w:eastAsia="Batang" w:hAnsi="Times New Roman" w:cs="Times New Roman"/>
                <w:i/>
                <w:iCs/>
                <w:sz w:val="20"/>
                <w:szCs w:val="20"/>
              </w:rPr>
            </w:pPr>
            <w:r w:rsidRPr="00B66EA1">
              <w:rPr>
                <w:rFonts w:ascii="Times New Roman" w:eastAsia="Batang" w:hAnsi="Times New Roman" w:cs="Times New Roman"/>
                <w:i/>
                <w:iCs/>
                <w:sz w:val="20"/>
                <w:szCs w:val="20"/>
              </w:rPr>
              <w:t>PRACH</w:t>
            </w:r>
          </w:p>
          <w:p w14:paraId="41E29B39" w14:textId="77777777" w:rsidR="00C55411" w:rsidRPr="00C37211" w:rsidRDefault="00C55411" w:rsidP="00C37211">
            <w:pPr>
              <w:widowControl w:val="0"/>
              <w:numPr>
                <w:ilvl w:val="1"/>
                <w:numId w:val="7"/>
              </w:numPr>
              <w:spacing w:after="120" w:line="240" w:lineRule="auto"/>
              <w:jc w:val="both"/>
              <w:rPr>
                <w:rFonts w:ascii="Times New Roman" w:eastAsia="Times New Roman" w:hAnsi="Times New Roman" w:cs="Times New Roman"/>
                <w:i/>
                <w:iCs/>
                <w:sz w:val="20"/>
                <w:szCs w:val="20"/>
                <w:lang w:val="en-GB" w:eastAsia="fi-FI"/>
              </w:rPr>
            </w:pPr>
            <w:r w:rsidRPr="00B66EA1">
              <w:rPr>
                <w:rFonts w:ascii="Times New Roman" w:eastAsia="Batang" w:hAnsi="Times New Roman" w:cs="Times New Roman"/>
                <w:i/>
                <w:iCs/>
                <w:sz w:val="20"/>
                <w:szCs w:val="20"/>
                <w:lang w:val="en-GB"/>
              </w:rPr>
              <w:t>DL and UL reference signals applicable to the operational frequency range</w:t>
            </w:r>
          </w:p>
        </w:tc>
      </w:tr>
      <w:tr w:rsidR="00C55411" w:rsidRPr="00454C64" w14:paraId="0BB827CD" w14:textId="77777777" w:rsidTr="26571209">
        <w:tc>
          <w:tcPr>
            <w:tcW w:w="9629" w:type="dxa"/>
            <w:shd w:val="clear" w:color="auto" w:fill="auto"/>
          </w:tcPr>
          <w:p w14:paraId="48C3EE6E" w14:textId="77777777" w:rsidR="00C55411" w:rsidRPr="00C37211" w:rsidRDefault="00C55411">
            <w:pPr>
              <w:rPr>
                <w:rFonts w:ascii="Times New Roman" w:hAnsi="Times New Roman" w:cs="Times New Roman"/>
                <w:i/>
                <w:iCs/>
                <w:sz w:val="20"/>
                <w:szCs w:val="20"/>
              </w:rPr>
            </w:pPr>
            <w:r w:rsidRPr="00B66EA1">
              <w:rPr>
                <w:rFonts w:ascii="Times New Roman" w:hAnsi="Times New Roman" w:cs="Times New Roman"/>
                <w:i/>
                <w:iCs/>
                <w:sz w:val="20"/>
                <w:szCs w:val="20"/>
                <w:highlight w:val="green"/>
              </w:rPr>
              <w:t>Agreement:</w:t>
            </w:r>
          </w:p>
          <w:p w14:paraId="1F9ED88A" w14:textId="77777777" w:rsidR="00C55411" w:rsidRPr="00C37211" w:rsidRDefault="00C55411" w:rsidP="00C37211">
            <w:pPr>
              <w:widowControl w:val="0"/>
              <w:numPr>
                <w:ilvl w:val="0"/>
                <w:numId w:val="9"/>
              </w:numPr>
              <w:spacing w:after="0" w:line="240" w:lineRule="auto"/>
              <w:jc w:val="both"/>
              <w:rPr>
                <w:rFonts w:ascii="Times New Roman" w:hAnsi="Times New Roman" w:cs="Times New Roman"/>
                <w:i/>
                <w:iCs/>
                <w:sz w:val="20"/>
                <w:szCs w:val="20"/>
                <w:lang w:val="en-GB"/>
              </w:rPr>
            </w:pPr>
            <w:r w:rsidRPr="00B66EA1">
              <w:rPr>
                <w:rFonts w:ascii="Times New Roman" w:hAnsi="Times New Roman" w:cs="Times New Roman"/>
                <w:i/>
                <w:iCs/>
                <w:sz w:val="20"/>
                <w:szCs w:val="20"/>
                <w:lang w:val="en-GB"/>
              </w:rPr>
              <w:t xml:space="preserve">NR-U supports both Type-A and Type-B mapping already supported in NR </w:t>
            </w:r>
          </w:p>
          <w:p w14:paraId="2BE5F329" w14:textId="77777777" w:rsidR="00C55411" w:rsidRPr="00C37211" w:rsidRDefault="00C55411" w:rsidP="00C37211">
            <w:pPr>
              <w:widowControl w:val="0"/>
              <w:numPr>
                <w:ilvl w:val="1"/>
                <w:numId w:val="7"/>
              </w:numPr>
              <w:spacing w:after="0" w:line="240" w:lineRule="auto"/>
              <w:jc w:val="both"/>
              <w:rPr>
                <w:rFonts w:ascii="Times New Roman" w:hAnsi="Times New Roman" w:cs="Times New Roman"/>
                <w:i/>
                <w:iCs/>
                <w:sz w:val="20"/>
                <w:szCs w:val="20"/>
                <w:lang w:val="en-GB"/>
              </w:rPr>
            </w:pPr>
            <w:r w:rsidRPr="00B66EA1">
              <w:rPr>
                <w:rFonts w:ascii="Times New Roman" w:hAnsi="Times New Roman" w:cs="Times New Roman"/>
                <w:i/>
                <w:iCs/>
                <w:sz w:val="20"/>
                <w:szCs w:val="20"/>
                <w:lang w:val="en-GB"/>
              </w:rPr>
              <w:lastRenderedPageBreak/>
              <w:t>Additional starting positions and durations are not precluded</w:t>
            </w:r>
          </w:p>
          <w:p w14:paraId="2FAE3B3F" w14:textId="77777777" w:rsidR="00C55411" w:rsidRPr="00C37211" w:rsidRDefault="00C55411" w:rsidP="00C37211">
            <w:pPr>
              <w:widowControl w:val="0"/>
              <w:numPr>
                <w:ilvl w:val="0"/>
                <w:numId w:val="7"/>
              </w:numPr>
              <w:spacing w:after="0" w:line="240" w:lineRule="auto"/>
              <w:jc w:val="both"/>
              <w:rPr>
                <w:rFonts w:ascii="Times New Roman" w:hAnsi="Times New Roman" w:cs="Times New Roman"/>
                <w:i/>
                <w:iCs/>
                <w:sz w:val="20"/>
                <w:szCs w:val="20"/>
                <w:lang w:val="en-GB"/>
              </w:rPr>
            </w:pPr>
            <w:r w:rsidRPr="00B66EA1">
              <w:rPr>
                <w:rFonts w:ascii="Times New Roman" w:hAnsi="Times New Roman" w:cs="Times New Roman"/>
                <w:i/>
                <w:iCs/>
                <w:sz w:val="20"/>
                <w:szCs w:val="20"/>
                <w:lang w:val="en-GB"/>
              </w:rPr>
              <w:t>For sub-7 GHz, NR-U study the SCSs, 15/30/60KHz</w:t>
            </w:r>
          </w:p>
          <w:p w14:paraId="4A23A113" w14:textId="77777777" w:rsidR="00C55411" w:rsidRPr="00C37211" w:rsidRDefault="00C55411" w:rsidP="00C37211">
            <w:pPr>
              <w:widowControl w:val="0"/>
              <w:numPr>
                <w:ilvl w:val="1"/>
                <w:numId w:val="7"/>
              </w:numPr>
              <w:spacing w:after="0" w:line="240" w:lineRule="auto"/>
              <w:jc w:val="both"/>
              <w:rPr>
                <w:rFonts w:ascii="Times New Roman" w:hAnsi="Times New Roman" w:cs="Times New Roman"/>
                <w:i/>
                <w:iCs/>
                <w:sz w:val="20"/>
                <w:szCs w:val="20"/>
                <w:lang w:val="en-GB"/>
              </w:rPr>
            </w:pPr>
            <w:r w:rsidRPr="00B66EA1">
              <w:rPr>
                <w:rFonts w:ascii="Times New Roman" w:hAnsi="Times New Roman" w:cs="Times New Roman"/>
                <w:i/>
                <w:iCs/>
                <w:sz w:val="20"/>
                <w:szCs w:val="20"/>
                <w:lang w:val="en-GB"/>
              </w:rPr>
              <w:t>Study performance difference between different SCS</w:t>
            </w:r>
          </w:p>
          <w:p w14:paraId="53E730CA" w14:textId="77777777" w:rsidR="00C55411" w:rsidRPr="00C37211" w:rsidRDefault="00C55411" w:rsidP="00C37211">
            <w:pPr>
              <w:widowControl w:val="0"/>
              <w:numPr>
                <w:ilvl w:val="1"/>
                <w:numId w:val="7"/>
              </w:numPr>
              <w:spacing w:after="0" w:line="240" w:lineRule="auto"/>
              <w:jc w:val="both"/>
              <w:rPr>
                <w:rFonts w:ascii="Times New Roman" w:hAnsi="Times New Roman" w:cs="Times New Roman"/>
                <w:i/>
                <w:iCs/>
                <w:sz w:val="20"/>
                <w:szCs w:val="20"/>
                <w:lang w:val="en-GB"/>
              </w:rPr>
            </w:pPr>
            <w:r w:rsidRPr="00B66EA1">
              <w:rPr>
                <w:rFonts w:ascii="Times New Roman" w:hAnsi="Times New Roman" w:cs="Times New Roman"/>
                <w:i/>
                <w:iCs/>
                <w:sz w:val="20"/>
                <w:szCs w:val="20"/>
                <w:lang w:val="en-GB"/>
              </w:rPr>
              <w:t>Study if changes to UL design are needed to meet the PSD and OCB requirements</w:t>
            </w:r>
          </w:p>
          <w:p w14:paraId="67479BE2" w14:textId="77777777" w:rsidR="00C55411" w:rsidRPr="00C37211" w:rsidRDefault="00C55411" w:rsidP="00C37211">
            <w:pPr>
              <w:widowControl w:val="0"/>
              <w:numPr>
                <w:ilvl w:val="1"/>
                <w:numId w:val="7"/>
              </w:numPr>
              <w:spacing w:after="0" w:line="240" w:lineRule="auto"/>
              <w:jc w:val="both"/>
              <w:rPr>
                <w:rFonts w:ascii="Times New Roman" w:hAnsi="Times New Roman" w:cs="Times New Roman"/>
                <w:i/>
                <w:iCs/>
                <w:sz w:val="20"/>
                <w:szCs w:val="20"/>
                <w:lang w:val="en-GB"/>
              </w:rPr>
            </w:pPr>
            <w:r w:rsidRPr="00B66EA1">
              <w:rPr>
                <w:rFonts w:ascii="Times New Roman" w:hAnsi="Times New Roman" w:cs="Times New Roman"/>
                <w:i/>
                <w:iCs/>
                <w:sz w:val="20"/>
                <w:szCs w:val="20"/>
                <w:lang w:val="en-GB"/>
              </w:rPr>
              <w:t xml:space="preserve">Study if an SS block design/RMSI/OSI with 60KHz SCS is needed </w:t>
            </w:r>
          </w:p>
          <w:p w14:paraId="41341986" w14:textId="77777777" w:rsidR="00C55411" w:rsidRPr="00C37211" w:rsidRDefault="00C55411" w:rsidP="00C37211">
            <w:pPr>
              <w:widowControl w:val="0"/>
              <w:numPr>
                <w:ilvl w:val="1"/>
                <w:numId w:val="7"/>
              </w:numPr>
              <w:spacing w:after="0" w:line="240" w:lineRule="auto"/>
              <w:jc w:val="both"/>
              <w:rPr>
                <w:rFonts w:ascii="Times New Roman" w:hAnsi="Times New Roman" w:cs="Times New Roman"/>
                <w:i/>
                <w:iCs/>
                <w:sz w:val="20"/>
                <w:szCs w:val="20"/>
                <w:lang w:val="en-GB"/>
              </w:rPr>
            </w:pPr>
            <w:r w:rsidRPr="00B66EA1">
              <w:rPr>
                <w:rFonts w:ascii="Times New Roman" w:hAnsi="Times New Roman" w:cs="Times New Roman"/>
                <w:i/>
                <w:iCs/>
                <w:sz w:val="20"/>
                <w:szCs w:val="20"/>
                <w:lang w:val="en-GB"/>
              </w:rPr>
              <w:t xml:space="preserve">Impact on MIB and SIB1 content </w:t>
            </w:r>
          </w:p>
          <w:p w14:paraId="06C3FD27" w14:textId="77777777" w:rsidR="00C55411" w:rsidRPr="00C37211" w:rsidRDefault="00C55411" w:rsidP="00C37211">
            <w:pPr>
              <w:widowControl w:val="0"/>
              <w:numPr>
                <w:ilvl w:val="1"/>
                <w:numId w:val="7"/>
              </w:numPr>
              <w:spacing w:after="0" w:line="240" w:lineRule="auto"/>
              <w:jc w:val="both"/>
              <w:rPr>
                <w:rFonts w:ascii="Times New Roman" w:hAnsi="Times New Roman" w:cs="Times New Roman"/>
                <w:i/>
                <w:iCs/>
                <w:sz w:val="20"/>
                <w:szCs w:val="20"/>
                <w:lang w:val="en-GB"/>
              </w:rPr>
            </w:pPr>
            <w:r w:rsidRPr="00B66EA1">
              <w:rPr>
                <w:rFonts w:ascii="Times New Roman" w:hAnsi="Times New Roman" w:cs="Times New Roman"/>
                <w:i/>
                <w:iCs/>
                <w:sz w:val="20"/>
                <w:szCs w:val="20"/>
                <w:lang w:val="en-GB"/>
              </w:rPr>
              <w:t>Need for use of ECP for 60KHz</w:t>
            </w:r>
          </w:p>
          <w:p w14:paraId="27D381FC" w14:textId="77777777" w:rsidR="00C55411" w:rsidRPr="00C37211" w:rsidRDefault="00C55411" w:rsidP="00C37211">
            <w:pPr>
              <w:widowControl w:val="0"/>
              <w:numPr>
                <w:ilvl w:val="1"/>
                <w:numId w:val="7"/>
              </w:numPr>
              <w:spacing w:after="0" w:line="240" w:lineRule="auto"/>
              <w:jc w:val="both"/>
              <w:rPr>
                <w:rFonts w:ascii="Times New Roman" w:hAnsi="Times New Roman" w:cs="Times New Roman"/>
                <w:i/>
                <w:iCs/>
                <w:sz w:val="20"/>
                <w:szCs w:val="20"/>
                <w:lang w:val="en-GB"/>
              </w:rPr>
            </w:pPr>
            <w:r w:rsidRPr="00B66EA1">
              <w:rPr>
                <w:rFonts w:ascii="Times New Roman" w:hAnsi="Times New Roman" w:cs="Times New Roman"/>
                <w:i/>
                <w:iCs/>
                <w:sz w:val="20"/>
                <w:szCs w:val="20"/>
                <w:lang w:val="en-GB"/>
              </w:rPr>
              <w:t>RACH design with 60KHz SCS in addition to options currently part of NR</w:t>
            </w:r>
          </w:p>
          <w:p w14:paraId="782E5897" w14:textId="77777777" w:rsidR="00C55411" w:rsidRPr="00C37211" w:rsidRDefault="00C55411" w:rsidP="00C37211">
            <w:pPr>
              <w:widowControl w:val="0"/>
              <w:numPr>
                <w:ilvl w:val="1"/>
                <w:numId w:val="7"/>
              </w:numPr>
              <w:spacing w:after="0" w:line="240" w:lineRule="auto"/>
              <w:jc w:val="both"/>
              <w:rPr>
                <w:rFonts w:ascii="Times New Roman" w:hAnsi="Times New Roman" w:cs="Times New Roman"/>
                <w:i/>
                <w:iCs/>
                <w:sz w:val="20"/>
                <w:szCs w:val="20"/>
                <w:lang w:val="en-GB"/>
              </w:rPr>
            </w:pPr>
            <w:r w:rsidRPr="00B66EA1">
              <w:rPr>
                <w:rFonts w:ascii="Times New Roman" w:hAnsi="Times New Roman" w:cs="Times New Roman"/>
                <w:i/>
                <w:iCs/>
                <w:sz w:val="20"/>
                <w:szCs w:val="20"/>
                <w:lang w:val="en-GB"/>
              </w:rPr>
              <w:t xml:space="preserve">Other considerations are not precluded. </w:t>
            </w:r>
          </w:p>
          <w:p w14:paraId="250993F7" w14:textId="77777777" w:rsidR="00C55411" w:rsidRPr="00C37211" w:rsidRDefault="00C55411" w:rsidP="00C37211">
            <w:pPr>
              <w:widowControl w:val="0"/>
              <w:numPr>
                <w:ilvl w:val="1"/>
                <w:numId w:val="7"/>
              </w:numPr>
              <w:spacing w:after="0" w:line="240" w:lineRule="auto"/>
              <w:jc w:val="both"/>
              <w:rPr>
                <w:rFonts w:ascii="Times New Roman" w:hAnsi="Times New Roman" w:cs="Times New Roman"/>
                <w:i/>
                <w:iCs/>
                <w:sz w:val="20"/>
                <w:szCs w:val="20"/>
                <w:lang w:val="en-GB"/>
              </w:rPr>
            </w:pPr>
            <w:r w:rsidRPr="00B66EA1">
              <w:rPr>
                <w:rFonts w:ascii="Times New Roman" w:hAnsi="Times New Roman" w:cs="Times New Roman"/>
                <w:i/>
                <w:iCs/>
                <w:sz w:val="20"/>
                <w:szCs w:val="20"/>
                <w:lang w:val="en-GB"/>
              </w:rPr>
              <w:t>Impact on support of different BWs with different SCS</w:t>
            </w:r>
          </w:p>
          <w:p w14:paraId="7B7E2EFD" w14:textId="77777777" w:rsidR="00C55411" w:rsidRPr="00C37211" w:rsidRDefault="00C55411" w:rsidP="00C37211">
            <w:pPr>
              <w:widowControl w:val="0"/>
              <w:numPr>
                <w:ilvl w:val="0"/>
                <w:numId w:val="7"/>
              </w:numPr>
              <w:spacing w:after="0" w:line="240" w:lineRule="auto"/>
              <w:jc w:val="both"/>
              <w:rPr>
                <w:rFonts w:ascii="Times New Roman" w:hAnsi="Times New Roman" w:cs="Times New Roman"/>
                <w:i/>
                <w:iCs/>
                <w:sz w:val="20"/>
                <w:szCs w:val="20"/>
                <w:lang w:val="en-GB"/>
              </w:rPr>
            </w:pPr>
            <w:r w:rsidRPr="00B66EA1">
              <w:rPr>
                <w:rFonts w:ascii="Times New Roman" w:hAnsi="Times New Roman" w:cs="Times New Roman"/>
                <w:i/>
                <w:iCs/>
                <w:sz w:val="20"/>
                <w:szCs w:val="20"/>
                <w:lang w:val="en-GB"/>
              </w:rPr>
              <w:t>Study supporting more than one switching points within a TxOP</w:t>
            </w:r>
          </w:p>
          <w:p w14:paraId="32DD8BF5" w14:textId="77777777" w:rsidR="00C55411" w:rsidRPr="00C37211" w:rsidRDefault="00C55411" w:rsidP="00C37211">
            <w:pPr>
              <w:widowControl w:val="0"/>
              <w:numPr>
                <w:ilvl w:val="1"/>
                <w:numId w:val="7"/>
              </w:numPr>
              <w:spacing w:after="0" w:line="240" w:lineRule="auto"/>
              <w:jc w:val="both"/>
              <w:rPr>
                <w:rFonts w:ascii="Times New Roman" w:hAnsi="Times New Roman" w:cs="Times New Roman"/>
                <w:i/>
                <w:iCs/>
                <w:sz w:val="20"/>
                <w:szCs w:val="20"/>
                <w:lang w:val="en-GB"/>
              </w:rPr>
            </w:pPr>
            <w:r w:rsidRPr="00B66EA1">
              <w:rPr>
                <w:rFonts w:ascii="Times New Roman" w:hAnsi="Times New Roman" w:cs="Times New Roman"/>
                <w:i/>
                <w:iCs/>
                <w:sz w:val="20"/>
                <w:szCs w:val="20"/>
                <w:lang w:val="en-GB"/>
              </w:rPr>
              <w:t>FFS the LBT requirement for each DL/UL data/control burst in the TxOP</w:t>
            </w:r>
          </w:p>
          <w:p w14:paraId="784F0D24" w14:textId="77777777" w:rsidR="00C55411" w:rsidRPr="00C25F66" w:rsidRDefault="00C55411" w:rsidP="00AE2814">
            <w:pPr>
              <w:spacing w:after="0"/>
              <w:ind w:left="720" w:hanging="720"/>
              <w:rPr>
                <w:rFonts w:ascii="Times New Roman" w:eastAsia="Batang" w:hAnsi="Times New Roman" w:cs="Times New Roman"/>
                <w:i/>
                <w:sz w:val="20"/>
                <w:szCs w:val="20"/>
                <w:lang w:val="en-GB"/>
              </w:rPr>
            </w:pPr>
          </w:p>
        </w:tc>
      </w:tr>
    </w:tbl>
    <w:p w14:paraId="32DB918E" w14:textId="77777777" w:rsidR="00C55411" w:rsidRPr="00C25F66" w:rsidRDefault="00C55411" w:rsidP="00C55411">
      <w:pPr>
        <w:spacing w:after="120"/>
        <w:jc w:val="both"/>
        <w:rPr>
          <w:rFonts w:ascii="Times New Roman" w:eastAsia="Times New Roman" w:hAnsi="Times New Roman" w:cs="Times New Roman"/>
          <w:sz w:val="20"/>
          <w:szCs w:val="20"/>
          <w:lang w:val="en-GB" w:eastAsia="fi-FI"/>
        </w:rPr>
      </w:pPr>
    </w:p>
    <w:p w14:paraId="2C6BC343" w14:textId="22D29057" w:rsidR="00C55411" w:rsidRPr="00C25F66" w:rsidRDefault="00C55411" w:rsidP="00C55411">
      <w:pPr>
        <w:spacing w:after="120"/>
        <w:jc w:val="both"/>
        <w:rPr>
          <w:rFonts w:ascii="Times New Roman" w:eastAsia="Times New Roman" w:hAnsi="Times New Roman" w:cs="Times New Roman"/>
          <w:sz w:val="20"/>
          <w:szCs w:val="20"/>
          <w:lang w:val="en-GB" w:eastAsia="fi-FI"/>
        </w:rPr>
      </w:pPr>
      <w:r w:rsidRPr="00C25F66">
        <w:rPr>
          <w:rFonts w:ascii="Times New Roman" w:eastAsia="Times New Roman" w:hAnsi="Times New Roman" w:cs="Times New Roman"/>
          <w:sz w:val="20"/>
          <w:szCs w:val="20"/>
          <w:lang w:val="en-GB" w:eastAsia="fi-FI"/>
        </w:rPr>
        <w:t>Then in RAN1#93, it was agreed that NR-U contains a signal similar to DRS, which contains at least SS/PBCH block. In addition, it was agreed to support multi-TTI scheduling for PUSCH: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55411" w:rsidRPr="00454C64" w14:paraId="0B4A0943" w14:textId="77777777" w:rsidTr="26571209">
        <w:tc>
          <w:tcPr>
            <w:tcW w:w="9629" w:type="dxa"/>
            <w:shd w:val="clear" w:color="auto" w:fill="auto"/>
          </w:tcPr>
          <w:p w14:paraId="3D2EB08A" w14:textId="77777777" w:rsidR="00C55411" w:rsidRPr="00C37211" w:rsidRDefault="00C55411">
            <w:pPr>
              <w:rPr>
                <w:rFonts w:ascii="Times New Roman" w:hAnsi="Times New Roman" w:cs="Times New Roman"/>
                <w:i/>
                <w:iCs/>
                <w:sz w:val="20"/>
                <w:szCs w:val="20"/>
                <w:lang w:eastAsia="x-none"/>
              </w:rPr>
            </w:pPr>
            <w:r w:rsidRPr="00B66EA1">
              <w:rPr>
                <w:rFonts w:ascii="Times New Roman" w:hAnsi="Times New Roman" w:cs="Times New Roman"/>
                <w:i/>
                <w:iCs/>
                <w:sz w:val="20"/>
                <w:szCs w:val="20"/>
                <w:highlight w:val="green"/>
                <w:lang w:eastAsia="x-none"/>
              </w:rPr>
              <w:t>Agreement:</w:t>
            </w:r>
          </w:p>
          <w:p w14:paraId="433777BF" w14:textId="77777777" w:rsidR="00C55411" w:rsidRPr="00C37211" w:rsidRDefault="00C55411" w:rsidP="00C37211">
            <w:pPr>
              <w:numPr>
                <w:ilvl w:val="0"/>
                <w:numId w:val="8"/>
              </w:numPr>
              <w:spacing w:after="0" w:line="240" w:lineRule="auto"/>
              <w:rPr>
                <w:rFonts w:ascii="Times New Roman" w:hAnsi="Times New Roman" w:cs="Times New Roman"/>
                <w:i/>
                <w:iCs/>
                <w:sz w:val="20"/>
                <w:szCs w:val="20"/>
                <w:lang w:val="en-GB"/>
              </w:rPr>
            </w:pPr>
            <w:r w:rsidRPr="00C37211">
              <w:rPr>
                <w:rFonts w:ascii="Times New Roman" w:hAnsi="Times New Roman" w:cs="Times New Roman"/>
                <w:i/>
                <w:iCs/>
                <w:sz w:val="20"/>
                <w:szCs w:val="20"/>
                <w:lang w:val="en-GB"/>
              </w:rPr>
              <w:t>NR-U should have a signal that contains at least SS/PBCH block burst set transmission</w:t>
            </w:r>
          </w:p>
          <w:p w14:paraId="41F9BD84" w14:textId="77777777" w:rsidR="00C55411" w:rsidRPr="00C37211" w:rsidRDefault="00C55411" w:rsidP="00C37211">
            <w:pPr>
              <w:numPr>
                <w:ilvl w:val="1"/>
                <w:numId w:val="8"/>
              </w:numPr>
              <w:spacing w:after="0" w:line="240" w:lineRule="auto"/>
              <w:rPr>
                <w:rFonts w:ascii="Times New Roman" w:hAnsi="Times New Roman" w:cs="Times New Roman"/>
                <w:i/>
                <w:iCs/>
                <w:sz w:val="20"/>
                <w:szCs w:val="20"/>
                <w:lang w:val="en-GB"/>
              </w:rPr>
            </w:pPr>
            <w:r w:rsidRPr="00C37211">
              <w:rPr>
                <w:rFonts w:ascii="Times New Roman" w:hAnsi="Times New Roman" w:cs="Times New Roman"/>
                <w:i/>
                <w:iCs/>
                <w:sz w:val="20"/>
                <w:szCs w:val="20"/>
                <w:lang w:val="en-GB"/>
              </w:rPr>
              <w:t>FFS: Other channels and signals transmitted together as part of the signal</w:t>
            </w:r>
          </w:p>
          <w:p w14:paraId="24E856B5" w14:textId="77777777" w:rsidR="00C55411" w:rsidRPr="00C37211" w:rsidRDefault="00C55411" w:rsidP="00C37211">
            <w:pPr>
              <w:numPr>
                <w:ilvl w:val="0"/>
                <w:numId w:val="8"/>
              </w:numPr>
              <w:spacing w:after="0" w:line="240" w:lineRule="auto"/>
              <w:rPr>
                <w:rFonts w:ascii="Times New Roman" w:hAnsi="Times New Roman" w:cs="Times New Roman"/>
                <w:i/>
                <w:iCs/>
                <w:sz w:val="20"/>
                <w:szCs w:val="20"/>
                <w:lang w:val="en-GB"/>
              </w:rPr>
            </w:pPr>
            <w:r w:rsidRPr="00C37211">
              <w:rPr>
                <w:rFonts w:ascii="Times New Roman" w:hAnsi="Times New Roman" w:cs="Times New Roman"/>
                <w:i/>
                <w:iCs/>
                <w:sz w:val="20"/>
                <w:szCs w:val="20"/>
                <w:lang w:val="en-GB"/>
              </w:rPr>
              <w:t>The design of this signal should consider the following characteristics specific to unlicensed band operation</w:t>
            </w:r>
          </w:p>
          <w:p w14:paraId="00532ADC" w14:textId="77777777" w:rsidR="00C55411" w:rsidRPr="00C37211" w:rsidRDefault="00C55411" w:rsidP="00C37211">
            <w:pPr>
              <w:numPr>
                <w:ilvl w:val="1"/>
                <w:numId w:val="8"/>
              </w:numPr>
              <w:spacing w:after="0" w:line="240" w:lineRule="auto"/>
              <w:rPr>
                <w:rFonts w:ascii="Times New Roman" w:hAnsi="Times New Roman" w:cs="Times New Roman"/>
                <w:i/>
                <w:iCs/>
                <w:sz w:val="20"/>
                <w:szCs w:val="20"/>
                <w:lang w:val="en-GB"/>
              </w:rPr>
            </w:pPr>
            <w:r w:rsidRPr="00C37211">
              <w:rPr>
                <w:rFonts w:ascii="Times New Roman" w:hAnsi="Times New Roman" w:cs="Times New Roman"/>
                <w:i/>
                <w:iCs/>
                <w:sz w:val="20"/>
                <w:szCs w:val="20"/>
                <w:lang w:val="en-GB"/>
              </w:rPr>
              <w:t>There are no gaps within the time span the signal is transmitted at least within a beam</w:t>
            </w:r>
          </w:p>
          <w:p w14:paraId="119FE9E1" w14:textId="77777777" w:rsidR="00C55411" w:rsidRPr="00C37211" w:rsidRDefault="00C55411" w:rsidP="00C37211">
            <w:pPr>
              <w:numPr>
                <w:ilvl w:val="2"/>
                <w:numId w:val="8"/>
              </w:numPr>
              <w:spacing w:after="0" w:line="240" w:lineRule="auto"/>
              <w:rPr>
                <w:rFonts w:ascii="Times New Roman" w:hAnsi="Times New Roman" w:cs="Times New Roman"/>
                <w:i/>
                <w:iCs/>
                <w:sz w:val="20"/>
                <w:szCs w:val="20"/>
                <w:lang w:val="en-GB"/>
              </w:rPr>
            </w:pPr>
            <w:r w:rsidRPr="00C37211">
              <w:rPr>
                <w:rFonts w:ascii="Times New Roman" w:hAnsi="Times New Roman" w:cs="Times New Roman"/>
                <w:i/>
                <w:iCs/>
                <w:sz w:val="20"/>
                <w:szCs w:val="20"/>
                <w:lang w:val="en-GB"/>
              </w:rPr>
              <w:t>FFS: Whether any gaps are needed for beam switching and, if needed, their duration</w:t>
            </w:r>
          </w:p>
          <w:p w14:paraId="3EDC19CF" w14:textId="77777777" w:rsidR="00C55411" w:rsidRPr="00C37211" w:rsidRDefault="00C55411" w:rsidP="00C37211">
            <w:pPr>
              <w:numPr>
                <w:ilvl w:val="1"/>
                <w:numId w:val="8"/>
              </w:numPr>
              <w:spacing w:after="0" w:line="240" w:lineRule="auto"/>
              <w:rPr>
                <w:rFonts w:ascii="Times New Roman" w:hAnsi="Times New Roman" w:cs="Times New Roman"/>
                <w:i/>
                <w:iCs/>
                <w:sz w:val="20"/>
                <w:szCs w:val="20"/>
                <w:lang w:val="en-GB"/>
              </w:rPr>
            </w:pPr>
            <w:r w:rsidRPr="00C37211">
              <w:rPr>
                <w:rFonts w:ascii="Times New Roman" w:hAnsi="Times New Roman" w:cs="Times New Roman"/>
                <w:i/>
                <w:iCs/>
                <w:sz w:val="20"/>
                <w:szCs w:val="20"/>
                <w:lang w:val="en-GB"/>
              </w:rPr>
              <w:t>The occupied channel bandwidth is satisfied (although this may not be a requirement)</w:t>
            </w:r>
          </w:p>
          <w:p w14:paraId="1CD6DD78" w14:textId="77777777" w:rsidR="00C55411" w:rsidRPr="00C37211" w:rsidRDefault="00C55411" w:rsidP="00C37211">
            <w:pPr>
              <w:numPr>
                <w:ilvl w:val="1"/>
                <w:numId w:val="8"/>
              </w:numPr>
              <w:spacing w:after="0" w:line="240" w:lineRule="auto"/>
              <w:rPr>
                <w:rFonts w:ascii="Times New Roman" w:hAnsi="Times New Roman" w:cs="Times New Roman"/>
                <w:i/>
                <w:iCs/>
                <w:sz w:val="20"/>
                <w:szCs w:val="20"/>
                <w:lang w:val="en-GB"/>
              </w:rPr>
            </w:pPr>
            <w:r w:rsidRPr="00C37211">
              <w:rPr>
                <w:rFonts w:ascii="Times New Roman" w:hAnsi="Times New Roman" w:cs="Times New Roman"/>
                <w:i/>
                <w:iCs/>
                <w:sz w:val="20"/>
                <w:szCs w:val="20"/>
                <w:lang w:val="en-GB"/>
              </w:rPr>
              <w:t>Strive to minimize the channel occupancy time of the signal</w:t>
            </w:r>
          </w:p>
          <w:p w14:paraId="79FB0448" w14:textId="77777777" w:rsidR="00C55411" w:rsidRPr="00C37211" w:rsidRDefault="00C55411" w:rsidP="00C37211">
            <w:pPr>
              <w:numPr>
                <w:ilvl w:val="1"/>
                <w:numId w:val="8"/>
              </w:numPr>
              <w:spacing w:after="0" w:line="240" w:lineRule="auto"/>
              <w:rPr>
                <w:rFonts w:ascii="Times New Roman" w:hAnsi="Times New Roman" w:cs="Times New Roman"/>
                <w:i/>
                <w:iCs/>
                <w:sz w:val="20"/>
                <w:szCs w:val="20"/>
                <w:lang w:val="en-GB"/>
              </w:rPr>
            </w:pPr>
            <w:r w:rsidRPr="00C37211">
              <w:rPr>
                <w:rFonts w:ascii="Times New Roman" w:hAnsi="Times New Roman" w:cs="Times New Roman"/>
                <w:i/>
                <w:iCs/>
                <w:sz w:val="20"/>
                <w:szCs w:val="20"/>
                <w:lang w:val="en-GB"/>
              </w:rPr>
              <w:t>Characteristics that may facilitate fast channel access</w:t>
            </w:r>
          </w:p>
          <w:p w14:paraId="2DE02722" w14:textId="77777777" w:rsidR="00C55411" w:rsidRPr="00C25F66" w:rsidRDefault="00C55411" w:rsidP="00AE2814">
            <w:pPr>
              <w:spacing w:after="120"/>
              <w:jc w:val="both"/>
              <w:rPr>
                <w:rFonts w:ascii="Times New Roman" w:eastAsia="Times New Roman" w:hAnsi="Times New Roman" w:cs="Times New Roman"/>
                <w:i/>
                <w:sz w:val="20"/>
                <w:szCs w:val="20"/>
                <w:lang w:val="en-GB" w:eastAsia="fi-FI"/>
              </w:rPr>
            </w:pPr>
          </w:p>
        </w:tc>
      </w:tr>
      <w:tr w:rsidR="00C55411" w:rsidRPr="00454C64" w14:paraId="4C757241" w14:textId="77777777" w:rsidTr="26571209">
        <w:tc>
          <w:tcPr>
            <w:tcW w:w="9629" w:type="dxa"/>
            <w:shd w:val="clear" w:color="auto" w:fill="auto"/>
          </w:tcPr>
          <w:p w14:paraId="325214E0" w14:textId="77777777" w:rsidR="00C55411" w:rsidRPr="00C37211" w:rsidRDefault="00C55411">
            <w:pPr>
              <w:rPr>
                <w:rFonts w:ascii="Times New Roman" w:hAnsi="Times New Roman" w:cs="Times New Roman"/>
                <w:i/>
                <w:iCs/>
                <w:sz w:val="20"/>
                <w:szCs w:val="20"/>
              </w:rPr>
            </w:pPr>
            <w:r w:rsidRPr="00B66EA1">
              <w:rPr>
                <w:rFonts w:ascii="Times New Roman" w:hAnsi="Times New Roman" w:cs="Times New Roman"/>
                <w:i/>
                <w:iCs/>
                <w:sz w:val="20"/>
                <w:szCs w:val="20"/>
                <w:highlight w:val="green"/>
              </w:rPr>
              <w:t>Agreement:</w:t>
            </w:r>
          </w:p>
          <w:p w14:paraId="11F79E6F" w14:textId="77777777" w:rsidR="00C55411" w:rsidRPr="00C37211" w:rsidRDefault="00C55411" w:rsidP="00C37211">
            <w:pPr>
              <w:pStyle w:val="ListParagraph"/>
              <w:numPr>
                <w:ilvl w:val="0"/>
                <w:numId w:val="10"/>
              </w:numPr>
              <w:spacing w:after="0"/>
              <w:rPr>
                <w:rFonts w:ascii="Times New Roman" w:hAnsi="Times New Roman" w:cs="Times New Roman"/>
                <w:i/>
                <w:iCs/>
                <w:sz w:val="20"/>
                <w:szCs w:val="20"/>
                <w:lang w:val="en-GB"/>
              </w:rPr>
            </w:pPr>
            <w:r w:rsidRPr="00B66EA1">
              <w:rPr>
                <w:rFonts w:ascii="Times New Roman" w:hAnsi="Times New Roman" w:cs="Times New Roman"/>
                <w:i/>
                <w:iCs/>
                <w:sz w:val="20"/>
                <w:szCs w:val="20"/>
                <w:lang w:val="en-GB"/>
              </w:rPr>
              <w:t xml:space="preserve">Scheduling multiple TTIs for PUSCH each using a separate UL grant in the same PDCCH monitoring occasion is identified as beneficial </w:t>
            </w:r>
          </w:p>
          <w:p w14:paraId="6385BF9F" w14:textId="77777777" w:rsidR="00C55411" w:rsidRPr="00C37211" w:rsidRDefault="00C55411" w:rsidP="00C37211">
            <w:pPr>
              <w:pStyle w:val="ListParagraph"/>
              <w:numPr>
                <w:ilvl w:val="0"/>
                <w:numId w:val="10"/>
              </w:numPr>
              <w:spacing w:after="0"/>
              <w:rPr>
                <w:rFonts w:ascii="Times New Roman" w:hAnsi="Times New Roman" w:cs="Times New Roman"/>
                <w:i/>
                <w:iCs/>
                <w:sz w:val="20"/>
                <w:szCs w:val="20"/>
                <w:lang w:val="en-GB"/>
              </w:rPr>
            </w:pPr>
            <w:r w:rsidRPr="00B66EA1">
              <w:rPr>
                <w:rFonts w:ascii="Times New Roman" w:hAnsi="Times New Roman" w:cs="Times New Roman"/>
                <w:i/>
                <w:iCs/>
                <w:sz w:val="20"/>
                <w:szCs w:val="20"/>
                <w:lang w:val="en-GB"/>
              </w:rPr>
              <w:t>Scheduling multiple TTIs for PUSCH using a single UL grant is identified as beneficial and should be supported in NR-U</w:t>
            </w:r>
          </w:p>
          <w:p w14:paraId="1D15128D" w14:textId="77777777" w:rsidR="00C55411" w:rsidRPr="00C25F66" w:rsidRDefault="00C55411" w:rsidP="00AE2814">
            <w:pPr>
              <w:rPr>
                <w:rFonts w:ascii="Times New Roman" w:hAnsi="Times New Roman" w:cs="Times New Roman"/>
                <w:i/>
                <w:sz w:val="20"/>
                <w:szCs w:val="20"/>
                <w:lang w:val="en-GB" w:eastAsia="x-none"/>
              </w:rPr>
            </w:pPr>
          </w:p>
        </w:tc>
      </w:tr>
    </w:tbl>
    <w:p w14:paraId="50AD08F2" w14:textId="77777777" w:rsidR="00C55411" w:rsidRPr="00C25F66" w:rsidRDefault="00C55411" w:rsidP="00C55411">
      <w:pPr>
        <w:spacing w:after="120"/>
        <w:jc w:val="both"/>
        <w:rPr>
          <w:rFonts w:ascii="Times New Roman" w:eastAsia="Times New Roman" w:hAnsi="Times New Roman" w:cs="Times New Roman"/>
          <w:sz w:val="20"/>
          <w:szCs w:val="20"/>
          <w:lang w:val="en-GB" w:eastAsia="fi-FI"/>
        </w:rPr>
      </w:pPr>
    </w:p>
    <w:p w14:paraId="193D03E2" w14:textId="71EC327A" w:rsidR="00C55411" w:rsidRPr="00C25F66" w:rsidRDefault="00C55411" w:rsidP="00C55411">
      <w:pPr>
        <w:spacing w:after="120"/>
        <w:jc w:val="both"/>
        <w:rPr>
          <w:rFonts w:ascii="Times New Roman" w:eastAsia="Times New Roman" w:hAnsi="Times New Roman" w:cs="Times New Roman"/>
          <w:sz w:val="20"/>
          <w:szCs w:val="20"/>
          <w:lang w:val="en-GB" w:eastAsia="fi-FI"/>
        </w:rPr>
      </w:pPr>
      <w:r w:rsidRPr="00C25F66">
        <w:rPr>
          <w:rFonts w:ascii="Times New Roman" w:eastAsia="Times New Roman" w:hAnsi="Times New Roman" w:cs="Times New Roman"/>
          <w:sz w:val="20"/>
          <w:szCs w:val="20"/>
          <w:lang w:val="en-GB" w:eastAsia="fi-FI"/>
        </w:rPr>
        <w:t>And RAN1#94 made the following related agreements:</w:t>
      </w:r>
    </w:p>
    <w:tbl>
      <w:tblPr>
        <w:tblStyle w:val="TableGrid"/>
        <w:tblW w:w="0" w:type="auto"/>
        <w:tblLook w:val="04A0" w:firstRow="1" w:lastRow="0" w:firstColumn="1" w:lastColumn="0" w:noHBand="0" w:noVBand="1"/>
      </w:tblPr>
      <w:tblGrid>
        <w:gridCol w:w="9629"/>
      </w:tblGrid>
      <w:tr w:rsidR="00C55411" w:rsidRPr="00343307" w14:paraId="68210583" w14:textId="77777777" w:rsidTr="26571209">
        <w:tc>
          <w:tcPr>
            <w:tcW w:w="9629" w:type="dxa"/>
          </w:tcPr>
          <w:p w14:paraId="54CAB204" w14:textId="77777777" w:rsidR="00C55411" w:rsidRPr="00C37211" w:rsidRDefault="00C55411" w:rsidP="00C37211">
            <w:pPr>
              <w:spacing w:after="0" w:line="240" w:lineRule="auto"/>
              <w:ind w:left="720" w:hanging="720"/>
              <w:rPr>
                <w:rFonts w:ascii="Times" w:eastAsia="Batang" w:hAnsi="Times" w:cs="Times New Roman"/>
                <w:sz w:val="20"/>
                <w:szCs w:val="20"/>
                <w:lang w:val="en-GB"/>
              </w:rPr>
            </w:pPr>
            <w:r w:rsidRPr="00C37211">
              <w:rPr>
                <w:rFonts w:ascii="Times" w:eastAsia="Batang" w:hAnsi="Times" w:cs="Times New Roman"/>
                <w:sz w:val="20"/>
                <w:szCs w:val="20"/>
                <w:highlight w:val="green"/>
                <w:lang w:val="en-GB"/>
              </w:rPr>
              <w:t>Agreement:</w:t>
            </w:r>
            <w:r w:rsidRPr="00C37211">
              <w:rPr>
                <w:rFonts w:ascii="Times" w:eastAsia="Batang" w:hAnsi="Times" w:cs="Times New Roman"/>
                <w:sz w:val="20"/>
                <w:szCs w:val="20"/>
                <w:lang w:val="en-GB"/>
              </w:rPr>
              <w:t xml:space="preserve"> </w:t>
            </w:r>
          </w:p>
          <w:p w14:paraId="7F1C3724" w14:textId="77777777" w:rsidR="00C55411" w:rsidRPr="00C37211" w:rsidRDefault="00C55411" w:rsidP="00C37211">
            <w:pPr>
              <w:numPr>
                <w:ilvl w:val="0"/>
                <w:numId w:val="22"/>
              </w:numPr>
              <w:spacing w:after="0" w:line="240" w:lineRule="auto"/>
              <w:rPr>
                <w:rFonts w:ascii="Times" w:eastAsia="Batang" w:hAnsi="Times" w:cs="Times New Roman"/>
                <w:sz w:val="20"/>
                <w:szCs w:val="20"/>
                <w:lang w:val="en-GB"/>
              </w:rPr>
            </w:pPr>
            <w:r w:rsidRPr="00C37211">
              <w:rPr>
                <w:rFonts w:ascii="Times" w:eastAsia="Batang" w:hAnsi="Times" w:cs="Times New Roman"/>
                <w:sz w:val="20"/>
                <w:szCs w:val="20"/>
                <w:lang w:val="en-GB"/>
              </w:rPr>
              <w:t>Inclusion of the CSI-RS and RMSI-CORESET(s)+PDSCH(s) (carrying RMSI) associated with SS/PBCH block(s) in addition to the SS/PBCH burst set in one contiguous burst (tentatively referred to as the NR-U DRS) can be beneficial for</w:t>
            </w:r>
          </w:p>
          <w:p w14:paraId="787C4B4C" w14:textId="77777777" w:rsidR="00C55411" w:rsidRPr="00C37211" w:rsidRDefault="00C55411" w:rsidP="00C37211">
            <w:pPr>
              <w:numPr>
                <w:ilvl w:val="0"/>
                <w:numId w:val="21"/>
              </w:numPr>
              <w:spacing w:after="0" w:line="240" w:lineRule="auto"/>
              <w:ind w:left="1080"/>
              <w:rPr>
                <w:rFonts w:ascii="Times" w:eastAsia="Batang" w:hAnsi="Times" w:cs="Times New Roman"/>
                <w:sz w:val="20"/>
                <w:szCs w:val="20"/>
                <w:lang w:val="en-GB"/>
              </w:rPr>
            </w:pPr>
            <w:r w:rsidRPr="00C37211">
              <w:rPr>
                <w:rFonts w:ascii="Times" w:eastAsia="Batang" w:hAnsi="Times" w:cs="Times New Roman"/>
                <w:sz w:val="20"/>
                <w:szCs w:val="20"/>
                <w:lang w:val="en-GB"/>
              </w:rPr>
              <w:t>Meeting OCB requirement</w:t>
            </w:r>
          </w:p>
          <w:p w14:paraId="5361A01D" w14:textId="77777777" w:rsidR="00C55411" w:rsidRPr="00C37211" w:rsidRDefault="00C55411" w:rsidP="00C37211">
            <w:pPr>
              <w:numPr>
                <w:ilvl w:val="0"/>
                <w:numId w:val="21"/>
              </w:numPr>
              <w:spacing w:after="0" w:line="240" w:lineRule="auto"/>
              <w:ind w:left="1080"/>
              <w:rPr>
                <w:rFonts w:ascii="Times" w:eastAsia="Batang" w:hAnsi="Times" w:cs="Times New Roman"/>
                <w:sz w:val="20"/>
                <w:szCs w:val="20"/>
                <w:lang w:val="en-GB"/>
              </w:rPr>
            </w:pPr>
            <w:r w:rsidRPr="00C37211">
              <w:rPr>
                <w:rFonts w:ascii="Times" w:eastAsia="Batang" w:hAnsi="Times" w:cs="Times New Roman"/>
                <w:sz w:val="20"/>
                <w:szCs w:val="20"/>
                <w:lang w:val="en-GB"/>
              </w:rPr>
              <w:t>Compacting signals in time domain to limit the required number of channel access and for short channel occupancy</w:t>
            </w:r>
          </w:p>
          <w:p w14:paraId="63485BF7" w14:textId="77777777" w:rsidR="00C55411" w:rsidRPr="00C37211" w:rsidRDefault="00C55411" w:rsidP="00C37211">
            <w:pPr>
              <w:numPr>
                <w:ilvl w:val="0"/>
                <w:numId w:val="21"/>
              </w:numPr>
              <w:spacing w:after="0" w:line="240" w:lineRule="auto"/>
              <w:ind w:left="1080"/>
              <w:rPr>
                <w:rFonts w:ascii="Times" w:eastAsia="Batang" w:hAnsi="Times" w:cs="Times New Roman"/>
                <w:sz w:val="20"/>
                <w:szCs w:val="20"/>
                <w:lang w:val="en-GB"/>
              </w:rPr>
            </w:pPr>
            <w:r w:rsidRPr="00C37211">
              <w:rPr>
                <w:rFonts w:ascii="Times" w:eastAsia="Batang" w:hAnsi="Times" w:cs="Times New Roman"/>
                <w:sz w:val="20"/>
                <w:szCs w:val="20"/>
                <w:lang w:val="en-GB"/>
              </w:rPr>
              <w:t>Support of stand-alone NR-U deployments</w:t>
            </w:r>
          </w:p>
          <w:p w14:paraId="69FCEDFE" w14:textId="77777777" w:rsidR="00C55411" w:rsidRPr="00C37211" w:rsidRDefault="00C55411" w:rsidP="00C37211">
            <w:pPr>
              <w:numPr>
                <w:ilvl w:val="0"/>
                <w:numId w:val="21"/>
              </w:numPr>
              <w:spacing w:after="0" w:line="240" w:lineRule="auto"/>
              <w:ind w:left="1080"/>
              <w:rPr>
                <w:rFonts w:ascii="Times" w:eastAsia="Batang" w:hAnsi="Times" w:cs="Times New Roman"/>
                <w:sz w:val="20"/>
                <w:szCs w:val="20"/>
                <w:lang w:val="en-GB"/>
              </w:rPr>
            </w:pPr>
            <w:r w:rsidRPr="00C37211">
              <w:rPr>
                <w:rFonts w:ascii="Times" w:eastAsia="Batang" w:hAnsi="Times" w:cs="Times New Roman"/>
                <w:sz w:val="20"/>
                <w:szCs w:val="20"/>
                <w:lang w:val="en-GB"/>
              </w:rPr>
              <w:t xml:space="preserve">Support of automatic neighbour relations (ANR) functionality in an NR-U deployment </w:t>
            </w:r>
          </w:p>
          <w:p w14:paraId="27430C41" w14:textId="77777777" w:rsidR="00C55411" w:rsidRPr="00C37211" w:rsidRDefault="00C55411" w:rsidP="00C37211">
            <w:pPr>
              <w:numPr>
                <w:ilvl w:val="0"/>
                <w:numId w:val="21"/>
              </w:numPr>
              <w:spacing w:after="0" w:line="240" w:lineRule="auto"/>
              <w:ind w:left="1080"/>
              <w:rPr>
                <w:rFonts w:ascii="Times" w:eastAsia="Batang" w:hAnsi="Times" w:cs="Times New Roman"/>
                <w:sz w:val="20"/>
                <w:szCs w:val="20"/>
                <w:lang w:val="en-GB"/>
              </w:rPr>
            </w:pPr>
            <w:r w:rsidRPr="00C37211">
              <w:rPr>
                <w:rFonts w:ascii="Times" w:eastAsia="Batang" w:hAnsi="Times" w:cs="Times New Roman"/>
                <w:sz w:val="20"/>
                <w:szCs w:val="20"/>
                <w:lang w:val="en-GB"/>
              </w:rPr>
              <w:t>Resolution of PCI confusion in an NR-U deployment</w:t>
            </w:r>
          </w:p>
          <w:p w14:paraId="5239F16E" w14:textId="77777777" w:rsidR="00C55411" w:rsidRPr="00C37211" w:rsidRDefault="00C55411" w:rsidP="00C37211">
            <w:pPr>
              <w:numPr>
                <w:ilvl w:val="0"/>
                <w:numId w:val="21"/>
              </w:numPr>
              <w:spacing w:after="0" w:line="240" w:lineRule="auto"/>
              <w:ind w:left="1080"/>
              <w:rPr>
                <w:rFonts w:ascii="Times" w:eastAsia="Batang" w:hAnsi="Times" w:cs="Times New Roman"/>
                <w:sz w:val="20"/>
                <w:szCs w:val="20"/>
                <w:lang w:val="en-GB"/>
              </w:rPr>
            </w:pPr>
            <w:r w:rsidRPr="00C37211">
              <w:rPr>
                <w:rFonts w:ascii="Times" w:eastAsia="Batang" w:hAnsi="Times" w:cs="Times New Roman"/>
                <w:sz w:val="20"/>
                <w:szCs w:val="20"/>
                <w:lang w:val="en-GB"/>
              </w:rPr>
              <w:t>Note: The NR-U DRS (it can be called something else in the future) can include signals and channels that are required for cell acquisition etc. and is not limited only to reference signals</w:t>
            </w:r>
          </w:p>
          <w:p w14:paraId="13EFDE4F" w14:textId="77777777" w:rsidR="00C55411" w:rsidRPr="00C37211" w:rsidRDefault="00C55411" w:rsidP="00C37211">
            <w:pPr>
              <w:numPr>
                <w:ilvl w:val="0"/>
                <w:numId w:val="21"/>
              </w:numPr>
              <w:spacing w:after="0" w:line="240" w:lineRule="auto"/>
              <w:rPr>
                <w:rFonts w:ascii="Times" w:eastAsia="Batang" w:hAnsi="Times" w:cs="Times New Roman"/>
                <w:sz w:val="20"/>
                <w:szCs w:val="20"/>
                <w:lang w:val="en-GB"/>
              </w:rPr>
            </w:pPr>
            <w:r w:rsidRPr="00C37211">
              <w:rPr>
                <w:rFonts w:ascii="Times" w:eastAsia="Batang" w:hAnsi="Times" w:cs="Times New Roman"/>
                <w:sz w:val="20"/>
                <w:szCs w:val="20"/>
                <w:lang w:val="en-GB"/>
              </w:rPr>
              <w:t>The transmission of additional signals such as OSI and paging within the NR-U DRS is allowed and can be beneficial</w:t>
            </w:r>
          </w:p>
          <w:p w14:paraId="74302BE7" w14:textId="77777777" w:rsidR="00C55411" w:rsidRPr="00C25F66" w:rsidRDefault="00C55411" w:rsidP="00AE2814">
            <w:pPr>
              <w:numPr>
                <w:ilvl w:val="0"/>
                <w:numId w:val="21"/>
              </w:numPr>
              <w:spacing w:after="0" w:line="240" w:lineRule="auto"/>
              <w:rPr>
                <w:rFonts w:ascii="Times New Roman" w:eastAsia="Times New Roman" w:hAnsi="Times New Roman" w:cs="Times New Roman"/>
                <w:sz w:val="20"/>
                <w:szCs w:val="20"/>
                <w:lang w:val="en-GB" w:eastAsia="fi-FI"/>
              </w:rPr>
            </w:pPr>
            <w:r w:rsidRPr="00C37211">
              <w:rPr>
                <w:rFonts w:ascii="Times" w:eastAsia="Batang" w:hAnsi="Times" w:cs="Times New Roman"/>
                <w:sz w:val="20"/>
                <w:szCs w:val="20"/>
                <w:lang w:val="en-GB"/>
              </w:rPr>
              <w:t>Note: This does not imply that RMSI-CORESET+PDSCH and CSI-RS can only be transmitted as part of the NR-U DRS, and does not imply that these are necessarily part of all NR-U DRS transmissions.</w:t>
            </w:r>
          </w:p>
          <w:p w14:paraId="77112763" w14:textId="77777777" w:rsidR="00C55411" w:rsidRPr="00C25F66" w:rsidRDefault="00C55411" w:rsidP="00AE2814">
            <w:pPr>
              <w:spacing w:after="0" w:line="240" w:lineRule="auto"/>
              <w:rPr>
                <w:rFonts w:ascii="Times New Roman" w:eastAsia="Times New Roman" w:hAnsi="Times New Roman" w:cs="Times New Roman"/>
                <w:sz w:val="20"/>
                <w:szCs w:val="20"/>
                <w:lang w:val="en-GB" w:eastAsia="fi-FI"/>
              </w:rPr>
            </w:pPr>
          </w:p>
        </w:tc>
      </w:tr>
    </w:tbl>
    <w:p w14:paraId="55DD58DE" w14:textId="77777777" w:rsidR="00C55411" w:rsidRPr="00C25F66" w:rsidRDefault="00C55411" w:rsidP="00C55411">
      <w:pPr>
        <w:spacing w:after="120"/>
        <w:jc w:val="both"/>
        <w:rPr>
          <w:rFonts w:ascii="Times New Roman" w:eastAsia="Times New Roman" w:hAnsi="Times New Roman" w:cs="Times New Roman"/>
          <w:sz w:val="20"/>
          <w:szCs w:val="20"/>
          <w:lang w:val="en-GB" w:eastAsia="fi-FI"/>
        </w:rPr>
      </w:pPr>
    </w:p>
    <w:p w14:paraId="687C0BFC" w14:textId="79E4C18C" w:rsidR="007812BE" w:rsidRPr="00595091" w:rsidRDefault="007812BE" w:rsidP="00595091">
      <w:pPr>
        <w:rPr>
          <w:lang w:val="en-GB"/>
        </w:rPr>
      </w:pPr>
    </w:p>
    <w:sectPr w:rsidR="007812BE" w:rsidRPr="00595091" w:rsidSect="00B66EA1">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8BC3A" w14:textId="77777777" w:rsidR="00C3261C" w:rsidRDefault="00C3261C">
      <w:r>
        <w:separator/>
      </w:r>
    </w:p>
  </w:endnote>
  <w:endnote w:type="continuationSeparator" w:id="0">
    <w:p w14:paraId="3403BB8E" w14:textId="77777777" w:rsidR="00C3261C" w:rsidRDefault="00C3261C">
      <w:r>
        <w:continuationSeparator/>
      </w:r>
    </w:p>
  </w:endnote>
  <w:endnote w:type="continuationNotice" w:id="1">
    <w:p w14:paraId="2212F20B" w14:textId="77777777" w:rsidR="00C3261C" w:rsidRDefault="00C326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ucida Grande">
    <w:altName w:val="Segoe UI"/>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n-e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1DB28" w14:textId="77777777" w:rsidR="00C3261C" w:rsidRDefault="00C326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42756" w14:textId="77777777" w:rsidR="00C3261C" w:rsidRDefault="00C326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47D0B" w14:textId="77777777" w:rsidR="00C3261C" w:rsidRDefault="00C326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819F58" w14:textId="77777777" w:rsidR="00C3261C" w:rsidRDefault="00C3261C">
      <w:r>
        <w:separator/>
      </w:r>
    </w:p>
  </w:footnote>
  <w:footnote w:type="continuationSeparator" w:id="0">
    <w:p w14:paraId="4661366C" w14:textId="77777777" w:rsidR="00C3261C" w:rsidRDefault="00C3261C">
      <w:r>
        <w:continuationSeparator/>
      </w:r>
    </w:p>
  </w:footnote>
  <w:footnote w:type="continuationNotice" w:id="1">
    <w:p w14:paraId="148AFC6E" w14:textId="77777777" w:rsidR="00C3261C" w:rsidRDefault="00C326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B7F1D" w14:textId="77777777" w:rsidR="00C3261C" w:rsidRDefault="00C326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D5485B" w14:textId="77777777" w:rsidR="00C3261C" w:rsidRDefault="00C326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6B471" w14:textId="77777777" w:rsidR="00C3261C" w:rsidRDefault="00C326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41C93"/>
    <w:multiLevelType w:val="hybridMultilevel"/>
    <w:tmpl w:val="BBE82DE8"/>
    <w:lvl w:ilvl="0" w:tplc="791ED9B0">
      <w:start w:val="1"/>
      <w:numFmt w:val="bullet"/>
      <w:lvlText w:val="-"/>
      <w:lvlJc w:val="left"/>
      <w:pPr>
        <w:tabs>
          <w:tab w:val="num" w:pos="720"/>
        </w:tabs>
        <w:ind w:left="720" w:hanging="360"/>
      </w:pPr>
      <w:rPr>
        <w:rFonts w:ascii="Lucida Grande" w:hAnsi="Lucida Grande" w:hint="default"/>
      </w:rPr>
    </w:lvl>
    <w:lvl w:ilvl="1" w:tplc="D33071D8">
      <w:start w:val="1"/>
      <w:numFmt w:val="bullet"/>
      <w:lvlText w:val="-"/>
      <w:lvlJc w:val="left"/>
      <w:pPr>
        <w:tabs>
          <w:tab w:val="num" w:pos="1440"/>
        </w:tabs>
        <w:ind w:left="1440" w:hanging="360"/>
      </w:pPr>
      <w:rPr>
        <w:rFonts w:ascii="Lucida Grande" w:hAnsi="Lucida Grande" w:hint="default"/>
      </w:rPr>
    </w:lvl>
    <w:lvl w:ilvl="2" w:tplc="024EB83C" w:tentative="1">
      <w:start w:val="1"/>
      <w:numFmt w:val="bullet"/>
      <w:lvlText w:val="-"/>
      <w:lvlJc w:val="left"/>
      <w:pPr>
        <w:tabs>
          <w:tab w:val="num" w:pos="2160"/>
        </w:tabs>
        <w:ind w:left="2160" w:hanging="360"/>
      </w:pPr>
      <w:rPr>
        <w:rFonts w:ascii="Lucida Grande" w:hAnsi="Lucida Grande" w:hint="default"/>
      </w:rPr>
    </w:lvl>
    <w:lvl w:ilvl="3" w:tplc="797CE7B8" w:tentative="1">
      <w:start w:val="1"/>
      <w:numFmt w:val="bullet"/>
      <w:lvlText w:val="-"/>
      <w:lvlJc w:val="left"/>
      <w:pPr>
        <w:tabs>
          <w:tab w:val="num" w:pos="2880"/>
        </w:tabs>
        <w:ind w:left="2880" w:hanging="360"/>
      </w:pPr>
      <w:rPr>
        <w:rFonts w:ascii="Lucida Grande" w:hAnsi="Lucida Grande" w:hint="default"/>
      </w:rPr>
    </w:lvl>
    <w:lvl w:ilvl="4" w:tplc="2F28982C" w:tentative="1">
      <w:start w:val="1"/>
      <w:numFmt w:val="bullet"/>
      <w:lvlText w:val="-"/>
      <w:lvlJc w:val="left"/>
      <w:pPr>
        <w:tabs>
          <w:tab w:val="num" w:pos="3600"/>
        </w:tabs>
        <w:ind w:left="3600" w:hanging="360"/>
      </w:pPr>
      <w:rPr>
        <w:rFonts w:ascii="Lucida Grande" w:hAnsi="Lucida Grande" w:hint="default"/>
      </w:rPr>
    </w:lvl>
    <w:lvl w:ilvl="5" w:tplc="365CB006" w:tentative="1">
      <w:start w:val="1"/>
      <w:numFmt w:val="bullet"/>
      <w:lvlText w:val="-"/>
      <w:lvlJc w:val="left"/>
      <w:pPr>
        <w:tabs>
          <w:tab w:val="num" w:pos="4320"/>
        </w:tabs>
        <w:ind w:left="4320" w:hanging="360"/>
      </w:pPr>
      <w:rPr>
        <w:rFonts w:ascii="Lucida Grande" w:hAnsi="Lucida Grande" w:hint="default"/>
      </w:rPr>
    </w:lvl>
    <w:lvl w:ilvl="6" w:tplc="51103B70" w:tentative="1">
      <w:start w:val="1"/>
      <w:numFmt w:val="bullet"/>
      <w:lvlText w:val="-"/>
      <w:lvlJc w:val="left"/>
      <w:pPr>
        <w:tabs>
          <w:tab w:val="num" w:pos="5040"/>
        </w:tabs>
        <w:ind w:left="5040" w:hanging="360"/>
      </w:pPr>
      <w:rPr>
        <w:rFonts w:ascii="Lucida Grande" w:hAnsi="Lucida Grande" w:hint="default"/>
      </w:rPr>
    </w:lvl>
    <w:lvl w:ilvl="7" w:tplc="C8F60C08" w:tentative="1">
      <w:start w:val="1"/>
      <w:numFmt w:val="bullet"/>
      <w:lvlText w:val="-"/>
      <w:lvlJc w:val="left"/>
      <w:pPr>
        <w:tabs>
          <w:tab w:val="num" w:pos="5760"/>
        </w:tabs>
        <w:ind w:left="5760" w:hanging="360"/>
      </w:pPr>
      <w:rPr>
        <w:rFonts w:ascii="Lucida Grande" w:hAnsi="Lucida Grande" w:hint="default"/>
      </w:rPr>
    </w:lvl>
    <w:lvl w:ilvl="8" w:tplc="EFFAEDD0" w:tentative="1">
      <w:start w:val="1"/>
      <w:numFmt w:val="bullet"/>
      <w:lvlText w:val="-"/>
      <w:lvlJc w:val="left"/>
      <w:pPr>
        <w:tabs>
          <w:tab w:val="num" w:pos="6480"/>
        </w:tabs>
        <w:ind w:left="6480" w:hanging="360"/>
      </w:pPr>
      <w:rPr>
        <w:rFonts w:ascii="Lucida Grande" w:hAnsi="Lucida Grande" w:hint="default"/>
      </w:rPr>
    </w:lvl>
  </w:abstractNum>
  <w:abstractNum w:abstractNumId="1" w15:restartNumberingAfterBreak="0">
    <w:nsid w:val="0A6F6EC3"/>
    <w:multiLevelType w:val="hybridMultilevel"/>
    <w:tmpl w:val="02A0F78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202C6A"/>
    <w:multiLevelType w:val="hybridMultilevel"/>
    <w:tmpl w:val="1B0CF8E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C227964"/>
    <w:multiLevelType w:val="hybridMultilevel"/>
    <w:tmpl w:val="9F42234C"/>
    <w:lvl w:ilvl="0" w:tplc="040B0001">
      <w:start w:val="1"/>
      <w:numFmt w:val="bullet"/>
      <w:lvlText w:val=""/>
      <w:lvlJc w:val="left"/>
      <w:pPr>
        <w:tabs>
          <w:tab w:val="num" w:pos="644"/>
        </w:tabs>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AB7337"/>
    <w:multiLevelType w:val="multilevel"/>
    <w:tmpl w:val="3014D5B4"/>
    <w:lvl w:ilvl="0">
      <w:start w:val="1"/>
      <w:numFmt w:val="decimal"/>
      <w:pStyle w:val="Heading1"/>
      <w:lvlText w:val="%1"/>
      <w:lvlJc w:val="left"/>
      <w:pPr>
        <w:ind w:left="432" w:hanging="432"/>
      </w:pPr>
    </w:lvl>
    <w:lvl w:ilvl="1">
      <w:start w:val="1"/>
      <w:numFmt w:val="decimal"/>
      <w:pStyle w:val="Heading2"/>
      <w:lvlText w:val="%1.%2"/>
      <w:lvlJc w:val="left"/>
      <w:pPr>
        <w:ind w:left="4262" w:hanging="576"/>
      </w:pPr>
      <w:rPr>
        <w:b w:val="0"/>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D5E2207"/>
    <w:multiLevelType w:val="hybridMultilevel"/>
    <w:tmpl w:val="5876298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4E7AA2"/>
    <w:multiLevelType w:val="hybridMultilevel"/>
    <w:tmpl w:val="02AE479C"/>
    <w:lvl w:ilvl="0" w:tplc="B49EB4BC">
      <w:start w:val="1"/>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84E3BD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E408A4"/>
    <w:multiLevelType w:val="hybridMultilevel"/>
    <w:tmpl w:val="AF4A2EA0"/>
    <w:lvl w:ilvl="0" w:tplc="E2EE822E">
      <w:start w:val="4"/>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2" w15:restartNumberingAfterBreak="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7F21C9C"/>
    <w:multiLevelType w:val="hybridMultilevel"/>
    <w:tmpl w:val="89727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7B775984"/>
    <w:multiLevelType w:val="hybridMultilevel"/>
    <w:tmpl w:val="EEA6EC66"/>
    <w:lvl w:ilvl="0" w:tplc="53AED5BA">
      <w:start w:val="1"/>
      <w:numFmt w:val="bullet"/>
      <w:lvlText w:val="•"/>
      <w:lvlJc w:val="left"/>
      <w:pPr>
        <w:tabs>
          <w:tab w:val="num" w:pos="720"/>
        </w:tabs>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FA245A3"/>
    <w:multiLevelType w:val="hybridMultilevel"/>
    <w:tmpl w:val="66BA8CC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num w:numId="1">
    <w:abstractNumId w:val="6"/>
  </w:num>
  <w:num w:numId="2">
    <w:abstractNumId w:val="21"/>
  </w:num>
  <w:num w:numId="3">
    <w:abstractNumId w:val="7"/>
  </w:num>
  <w:num w:numId="4">
    <w:abstractNumId w:val="24"/>
  </w:num>
  <w:num w:numId="5">
    <w:abstractNumId w:val="0"/>
  </w:num>
  <w:num w:numId="6">
    <w:abstractNumId w:val="22"/>
  </w:num>
  <w:num w:numId="7">
    <w:abstractNumId w:val="18"/>
  </w:num>
  <w:num w:numId="8">
    <w:abstractNumId w:val="15"/>
  </w:num>
  <w:num w:numId="9">
    <w:abstractNumId w:val="3"/>
  </w:num>
  <w:num w:numId="10">
    <w:abstractNumId w:val="2"/>
  </w:num>
  <w:num w:numId="11">
    <w:abstractNumId w:val="1"/>
  </w:num>
  <w:num w:numId="12">
    <w:abstractNumId w:val="5"/>
  </w:num>
  <w:num w:numId="13">
    <w:abstractNumId w:val="26"/>
  </w:num>
  <w:num w:numId="14">
    <w:abstractNumId w:val="4"/>
  </w:num>
  <w:num w:numId="15">
    <w:abstractNumId w:val="13"/>
  </w:num>
  <w:num w:numId="16">
    <w:abstractNumId w:val="25"/>
  </w:num>
  <w:num w:numId="17">
    <w:abstractNumId w:val="9"/>
  </w:num>
  <w:num w:numId="18">
    <w:abstractNumId w:val="14"/>
  </w:num>
  <w:num w:numId="19">
    <w:abstractNumId w:val="12"/>
  </w:num>
  <w:num w:numId="20">
    <w:abstractNumId w:val="20"/>
  </w:num>
  <w:num w:numId="21">
    <w:abstractNumId w:val="16"/>
  </w:num>
  <w:num w:numId="22">
    <w:abstractNumId w:val="19"/>
  </w:num>
  <w:num w:numId="23">
    <w:abstractNumId w:val="11"/>
  </w:num>
  <w:num w:numId="24">
    <w:abstractNumId w:val="23"/>
  </w:num>
  <w:num w:numId="25">
    <w:abstractNumId w:val="8"/>
  </w:num>
  <w:num w:numId="26">
    <w:abstractNumId w:val="10"/>
  </w:num>
  <w:num w:numId="27">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E7"/>
    <w:rsid w:val="00000ED8"/>
    <w:rsid w:val="0000141D"/>
    <w:rsid w:val="000023A6"/>
    <w:rsid w:val="00002741"/>
    <w:rsid w:val="00002DEC"/>
    <w:rsid w:val="000032D6"/>
    <w:rsid w:val="000033ED"/>
    <w:rsid w:val="00003811"/>
    <w:rsid w:val="00003F15"/>
    <w:rsid w:val="00006BB1"/>
    <w:rsid w:val="00006DE9"/>
    <w:rsid w:val="000074C4"/>
    <w:rsid w:val="0001010B"/>
    <w:rsid w:val="000109A5"/>
    <w:rsid w:val="00011360"/>
    <w:rsid w:val="0001170C"/>
    <w:rsid w:val="00011766"/>
    <w:rsid w:val="00011C5F"/>
    <w:rsid w:val="0001245C"/>
    <w:rsid w:val="00012A11"/>
    <w:rsid w:val="00013001"/>
    <w:rsid w:val="00013369"/>
    <w:rsid w:val="0001420C"/>
    <w:rsid w:val="000144F8"/>
    <w:rsid w:val="00014945"/>
    <w:rsid w:val="00014A49"/>
    <w:rsid w:val="0001541B"/>
    <w:rsid w:val="00016125"/>
    <w:rsid w:val="0001622B"/>
    <w:rsid w:val="0001644E"/>
    <w:rsid w:val="0001698D"/>
    <w:rsid w:val="00016A0C"/>
    <w:rsid w:val="00016EA7"/>
    <w:rsid w:val="000172CA"/>
    <w:rsid w:val="0001794B"/>
    <w:rsid w:val="00017EDA"/>
    <w:rsid w:val="0002011C"/>
    <w:rsid w:val="00020C61"/>
    <w:rsid w:val="0002118F"/>
    <w:rsid w:val="00021990"/>
    <w:rsid w:val="00021C9B"/>
    <w:rsid w:val="00021ECE"/>
    <w:rsid w:val="00022790"/>
    <w:rsid w:val="00022C91"/>
    <w:rsid w:val="00022C9F"/>
    <w:rsid w:val="000246AC"/>
    <w:rsid w:val="00024A33"/>
    <w:rsid w:val="00024DC6"/>
    <w:rsid w:val="000251CF"/>
    <w:rsid w:val="0002562D"/>
    <w:rsid w:val="00025B5C"/>
    <w:rsid w:val="00025B75"/>
    <w:rsid w:val="00025D50"/>
    <w:rsid w:val="00026794"/>
    <w:rsid w:val="000269F3"/>
    <w:rsid w:val="00026F2D"/>
    <w:rsid w:val="0002766A"/>
    <w:rsid w:val="00027908"/>
    <w:rsid w:val="00027BB9"/>
    <w:rsid w:val="00027BCE"/>
    <w:rsid w:val="00027CAF"/>
    <w:rsid w:val="00027F0D"/>
    <w:rsid w:val="000302B9"/>
    <w:rsid w:val="000304CE"/>
    <w:rsid w:val="00030D5C"/>
    <w:rsid w:val="000310C0"/>
    <w:rsid w:val="00031425"/>
    <w:rsid w:val="0003161D"/>
    <w:rsid w:val="00031C8B"/>
    <w:rsid w:val="00032523"/>
    <w:rsid w:val="00032C40"/>
    <w:rsid w:val="000332E5"/>
    <w:rsid w:val="00033356"/>
    <w:rsid w:val="0003396B"/>
    <w:rsid w:val="00033EBA"/>
    <w:rsid w:val="000344B9"/>
    <w:rsid w:val="000348B5"/>
    <w:rsid w:val="00034C5D"/>
    <w:rsid w:val="00034CBF"/>
    <w:rsid w:val="0003525C"/>
    <w:rsid w:val="00035B64"/>
    <w:rsid w:val="00036747"/>
    <w:rsid w:val="000374FD"/>
    <w:rsid w:val="000375B6"/>
    <w:rsid w:val="000403A2"/>
    <w:rsid w:val="00040C6B"/>
    <w:rsid w:val="00041E94"/>
    <w:rsid w:val="000427FB"/>
    <w:rsid w:val="000428D4"/>
    <w:rsid w:val="000438B8"/>
    <w:rsid w:val="00043CB2"/>
    <w:rsid w:val="00043DDC"/>
    <w:rsid w:val="00044229"/>
    <w:rsid w:val="00044BA6"/>
    <w:rsid w:val="00044EE5"/>
    <w:rsid w:val="000452CB"/>
    <w:rsid w:val="00045A94"/>
    <w:rsid w:val="00045C62"/>
    <w:rsid w:val="00046A1B"/>
    <w:rsid w:val="00046C59"/>
    <w:rsid w:val="00047AD5"/>
    <w:rsid w:val="00047E2C"/>
    <w:rsid w:val="0005018D"/>
    <w:rsid w:val="000502B8"/>
    <w:rsid w:val="00050C10"/>
    <w:rsid w:val="000511F9"/>
    <w:rsid w:val="00051A08"/>
    <w:rsid w:val="00051C6E"/>
    <w:rsid w:val="00052045"/>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7A9C"/>
    <w:rsid w:val="000600D6"/>
    <w:rsid w:val="00060B71"/>
    <w:rsid w:val="000618C0"/>
    <w:rsid w:val="00062050"/>
    <w:rsid w:val="00062211"/>
    <w:rsid w:val="000622F5"/>
    <w:rsid w:val="000624D1"/>
    <w:rsid w:val="00062648"/>
    <w:rsid w:val="0006272B"/>
    <w:rsid w:val="00062934"/>
    <w:rsid w:val="00062F9C"/>
    <w:rsid w:val="0006316C"/>
    <w:rsid w:val="000634CE"/>
    <w:rsid w:val="00063939"/>
    <w:rsid w:val="00063BBD"/>
    <w:rsid w:val="00063D9E"/>
    <w:rsid w:val="0006450A"/>
    <w:rsid w:val="00064AD3"/>
    <w:rsid w:val="00064CCA"/>
    <w:rsid w:val="00065680"/>
    <w:rsid w:val="00065772"/>
    <w:rsid w:val="00065FCB"/>
    <w:rsid w:val="00066416"/>
    <w:rsid w:val="00067092"/>
    <w:rsid w:val="0006720E"/>
    <w:rsid w:val="00067220"/>
    <w:rsid w:val="000675E5"/>
    <w:rsid w:val="0006764C"/>
    <w:rsid w:val="0006765E"/>
    <w:rsid w:val="00067689"/>
    <w:rsid w:val="00067B22"/>
    <w:rsid w:val="00070806"/>
    <w:rsid w:val="0007159C"/>
    <w:rsid w:val="00071C52"/>
    <w:rsid w:val="00072577"/>
    <w:rsid w:val="00072FD4"/>
    <w:rsid w:val="00072FFC"/>
    <w:rsid w:val="00073254"/>
    <w:rsid w:val="00073324"/>
    <w:rsid w:val="0007359D"/>
    <w:rsid w:val="00074659"/>
    <w:rsid w:val="00074AE4"/>
    <w:rsid w:val="0007526D"/>
    <w:rsid w:val="000755B4"/>
    <w:rsid w:val="00075B3E"/>
    <w:rsid w:val="00075E55"/>
    <w:rsid w:val="0007612E"/>
    <w:rsid w:val="0007615B"/>
    <w:rsid w:val="00076A89"/>
    <w:rsid w:val="00076DB1"/>
    <w:rsid w:val="0007722F"/>
    <w:rsid w:val="00081E47"/>
    <w:rsid w:val="0008247E"/>
    <w:rsid w:val="00082ACB"/>
    <w:rsid w:val="00082CDA"/>
    <w:rsid w:val="00083BB3"/>
    <w:rsid w:val="000846E5"/>
    <w:rsid w:val="00085109"/>
    <w:rsid w:val="00085115"/>
    <w:rsid w:val="00085169"/>
    <w:rsid w:val="0008591B"/>
    <w:rsid w:val="00085C07"/>
    <w:rsid w:val="00086D08"/>
    <w:rsid w:val="00086DBF"/>
    <w:rsid w:val="00087087"/>
    <w:rsid w:val="00087107"/>
    <w:rsid w:val="00087647"/>
    <w:rsid w:val="000876BD"/>
    <w:rsid w:val="00087C0A"/>
    <w:rsid w:val="00087E56"/>
    <w:rsid w:val="00090587"/>
    <w:rsid w:val="00090B58"/>
    <w:rsid w:val="00090DBB"/>
    <w:rsid w:val="00090E25"/>
    <w:rsid w:val="00090EBC"/>
    <w:rsid w:val="00091314"/>
    <w:rsid w:val="000914AB"/>
    <w:rsid w:val="00091734"/>
    <w:rsid w:val="000932E8"/>
    <w:rsid w:val="000933D6"/>
    <w:rsid w:val="00093520"/>
    <w:rsid w:val="00093F23"/>
    <w:rsid w:val="00093F86"/>
    <w:rsid w:val="0009401C"/>
    <w:rsid w:val="00094099"/>
    <w:rsid w:val="000945F8"/>
    <w:rsid w:val="0009571C"/>
    <w:rsid w:val="00095D5D"/>
    <w:rsid w:val="00095DEB"/>
    <w:rsid w:val="000962CD"/>
    <w:rsid w:val="00096D46"/>
    <w:rsid w:val="00097058"/>
    <w:rsid w:val="0009776F"/>
    <w:rsid w:val="00097924"/>
    <w:rsid w:val="00097F98"/>
    <w:rsid w:val="000A20BA"/>
    <w:rsid w:val="000A2249"/>
    <w:rsid w:val="000A2D56"/>
    <w:rsid w:val="000A356B"/>
    <w:rsid w:val="000A3572"/>
    <w:rsid w:val="000A3D29"/>
    <w:rsid w:val="000A4163"/>
    <w:rsid w:val="000A44F8"/>
    <w:rsid w:val="000A46A6"/>
    <w:rsid w:val="000A47E2"/>
    <w:rsid w:val="000A4945"/>
    <w:rsid w:val="000A4B03"/>
    <w:rsid w:val="000A4D7C"/>
    <w:rsid w:val="000A5721"/>
    <w:rsid w:val="000A5A08"/>
    <w:rsid w:val="000A609E"/>
    <w:rsid w:val="000A6A09"/>
    <w:rsid w:val="000A6CC2"/>
    <w:rsid w:val="000A6CEE"/>
    <w:rsid w:val="000A79F5"/>
    <w:rsid w:val="000A7BE0"/>
    <w:rsid w:val="000B0141"/>
    <w:rsid w:val="000B0884"/>
    <w:rsid w:val="000B0FC4"/>
    <w:rsid w:val="000B13C6"/>
    <w:rsid w:val="000B1B3D"/>
    <w:rsid w:val="000B27A6"/>
    <w:rsid w:val="000B2C4B"/>
    <w:rsid w:val="000B2FF4"/>
    <w:rsid w:val="000B35CB"/>
    <w:rsid w:val="000B3798"/>
    <w:rsid w:val="000B3F94"/>
    <w:rsid w:val="000B442C"/>
    <w:rsid w:val="000B47DA"/>
    <w:rsid w:val="000B5566"/>
    <w:rsid w:val="000B5875"/>
    <w:rsid w:val="000B58AC"/>
    <w:rsid w:val="000B64B0"/>
    <w:rsid w:val="000B65CF"/>
    <w:rsid w:val="000B6692"/>
    <w:rsid w:val="000B6A1C"/>
    <w:rsid w:val="000B7637"/>
    <w:rsid w:val="000B766E"/>
    <w:rsid w:val="000B7B63"/>
    <w:rsid w:val="000C0167"/>
    <w:rsid w:val="000C0402"/>
    <w:rsid w:val="000C07CB"/>
    <w:rsid w:val="000C0E65"/>
    <w:rsid w:val="000C27AA"/>
    <w:rsid w:val="000C2F64"/>
    <w:rsid w:val="000C3434"/>
    <w:rsid w:val="000C3DCB"/>
    <w:rsid w:val="000C40C3"/>
    <w:rsid w:val="000C4399"/>
    <w:rsid w:val="000C43A0"/>
    <w:rsid w:val="000C4545"/>
    <w:rsid w:val="000C4597"/>
    <w:rsid w:val="000C4DC4"/>
    <w:rsid w:val="000C6964"/>
    <w:rsid w:val="000C6AB5"/>
    <w:rsid w:val="000C7538"/>
    <w:rsid w:val="000C7659"/>
    <w:rsid w:val="000D0254"/>
    <w:rsid w:val="000D056B"/>
    <w:rsid w:val="000D0A23"/>
    <w:rsid w:val="000D12F4"/>
    <w:rsid w:val="000D1636"/>
    <w:rsid w:val="000D16C3"/>
    <w:rsid w:val="000D1758"/>
    <w:rsid w:val="000D1E5F"/>
    <w:rsid w:val="000D24B2"/>
    <w:rsid w:val="000D26AC"/>
    <w:rsid w:val="000D273D"/>
    <w:rsid w:val="000D2972"/>
    <w:rsid w:val="000D29A9"/>
    <w:rsid w:val="000D2FC1"/>
    <w:rsid w:val="000D330F"/>
    <w:rsid w:val="000D3441"/>
    <w:rsid w:val="000D366D"/>
    <w:rsid w:val="000D3BE4"/>
    <w:rsid w:val="000D40CE"/>
    <w:rsid w:val="000D49A6"/>
    <w:rsid w:val="000D49BA"/>
    <w:rsid w:val="000D4E39"/>
    <w:rsid w:val="000D53B2"/>
    <w:rsid w:val="000D619B"/>
    <w:rsid w:val="000D679D"/>
    <w:rsid w:val="000D6D22"/>
    <w:rsid w:val="000D6EC2"/>
    <w:rsid w:val="000D775F"/>
    <w:rsid w:val="000D7CE1"/>
    <w:rsid w:val="000D7EC2"/>
    <w:rsid w:val="000E0D66"/>
    <w:rsid w:val="000E0ECC"/>
    <w:rsid w:val="000E13E9"/>
    <w:rsid w:val="000E16F8"/>
    <w:rsid w:val="000E1D4B"/>
    <w:rsid w:val="000E2025"/>
    <w:rsid w:val="000E3284"/>
    <w:rsid w:val="000E3440"/>
    <w:rsid w:val="000E3442"/>
    <w:rsid w:val="000E3DEF"/>
    <w:rsid w:val="000E40A1"/>
    <w:rsid w:val="000E41A9"/>
    <w:rsid w:val="000E5108"/>
    <w:rsid w:val="000E53D3"/>
    <w:rsid w:val="000E6331"/>
    <w:rsid w:val="000E6470"/>
    <w:rsid w:val="000E6473"/>
    <w:rsid w:val="000E72FB"/>
    <w:rsid w:val="000E7633"/>
    <w:rsid w:val="000E7D56"/>
    <w:rsid w:val="000F0B4B"/>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55B8"/>
    <w:rsid w:val="000F5F08"/>
    <w:rsid w:val="000F69BB"/>
    <w:rsid w:val="000F742C"/>
    <w:rsid w:val="000F7613"/>
    <w:rsid w:val="000F7E29"/>
    <w:rsid w:val="0010045B"/>
    <w:rsid w:val="001008E4"/>
    <w:rsid w:val="00100B30"/>
    <w:rsid w:val="00100E7C"/>
    <w:rsid w:val="001012CA"/>
    <w:rsid w:val="00101381"/>
    <w:rsid w:val="001020FB"/>
    <w:rsid w:val="00102852"/>
    <w:rsid w:val="00103417"/>
    <w:rsid w:val="001036A3"/>
    <w:rsid w:val="001036A5"/>
    <w:rsid w:val="00103757"/>
    <w:rsid w:val="0010375D"/>
    <w:rsid w:val="001037F5"/>
    <w:rsid w:val="001044AC"/>
    <w:rsid w:val="001045EE"/>
    <w:rsid w:val="00104650"/>
    <w:rsid w:val="00104752"/>
    <w:rsid w:val="00105453"/>
    <w:rsid w:val="00106127"/>
    <w:rsid w:val="00106FD6"/>
    <w:rsid w:val="0010734E"/>
    <w:rsid w:val="00107665"/>
    <w:rsid w:val="0011035C"/>
    <w:rsid w:val="00110488"/>
    <w:rsid w:val="00110C17"/>
    <w:rsid w:val="00111431"/>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4D55"/>
    <w:rsid w:val="001254DE"/>
    <w:rsid w:val="00125DEF"/>
    <w:rsid w:val="0012673F"/>
    <w:rsid w:val="00126F1D"/>
    <w:rsid w:val="0012781D"/>
    <w:rsid w:val="0013047E"/>
    <w:rsid w:val="00130B39"/>
    <w:rsid w:val="00130BE1"/>
    <w:rsid w:val="001313AE"/>
    <w:rsid w:val="00131819"/>
    <w:rsid w:val="001318E7"/>
    <w:rsid w:val="00131F8B"/>
    <w:rsid w:val="001321CD"/>
    <w:rsid w:val="00132744"/>
    <w:rsid w:val="00133784"/>
    <w:rsid w:val="00133AC7"/>
    <w:rsid w:val="0013470B"/>
    <w:rsid w:val="00135FFC"/>
    <w:rsid w:val="0013602C"/>
    <w:rsid w:val="001365B7"/>
    <w:rsid w:val="00137143"/>
    <w:rsid w:val="0013722F"/>
    <w:rsid w:val="0013792E"/>
    <w:rsid w:val="00137B0E"/>
    <w:rsid w:val="00137D78"/>
    <w:rsid w:val="00137FAD"/>
    <w:rsid w:val="0014037B"/>
    <w:rsid w:val="00140456"/>
    <w:rsid w:val="00140807"/>
    <w:rsid w:val="00142A67"/>
    <w:rsid w:val="0014328D"/>
    <w:rsid w:val="001432F2"/>
    <w:rsid w:val="00143732"/>
    <w:rsid w:val="00143809"/>
    <w:rsid w:val="00144D43"/>
    <w:rsid w:val="00144D9D"/>
    <w:rsid w:val="00146182"/>
    <w:rsid w:val="00146556"/>
    <w:rsid w:val="00146A24"/>
    <w:rsid w:val="00146A9B"/>
    <w:rsid w:val="00146B92"/>
    <w:rsid w:val="00146C30"/>
    <w:rsid w:val="00146C41"/>
    <w:rsid w:val="00146D2A"/>
    <w:rsid w:val="001472EB"/>
    <w:rsid w:val="001473B2"/>
    <w:rsid w:val="001473D3"/>
    <w:rsid w:val="00147407"/>
    <w:rsid w:val="00147699"/>
    <w:rsid w:val="00147871"/>
    <w:rsid w:val="00147C74"/>
    <w:rsid w:val="001500EB"/>
    <w:rsid w:val="00150235"/>
    <w:rsid w:val="00150A20"/>
    <w:rsid w:val="00150A93"/>
    <w:rsid w:val="001515A2"/>
    <w:rsid w:val="00151AE3"/>
    <w:rsid w:val="00151C8D"/>
    <w:rsid w:val="00153033"/>
    <w:rsid w:val="001532D8"/>
    <w:rsid w:val="00153463"/>
    <w:rsid w:val="00153AC8"/>
    <w:rsid w:val="00153D59"/>
    <w:rsid w:val="00153D9C"/>
    <w:rsid w:val="0015441E"/>
    <w:rsid w:val="00154E83"/>
    <w:rsid w:val="00155072"/>
    <w:rsid w:val="00156F8B"/>
    <w:rsid w:val="0015709E"/>
    <w:rsid w:val="00157B40"/>
    <w:rsid w:val="001600F0"/>
    <w:rsid w:val="001601AE"/>
    <w:rsid w:val="00160674"/>
    <w:rsid w:val="001612C1"/>
    <w:rsid w:val="001616EE"/>
    <w:rsid w:val="00161D23"/>
    <w:rsid w:val="00162B80"/>
    <w:rsid w:val="0016398E"/>
    <w:rsid w:val="00163BD0"/>
    <w:rsid w:val="00163FEB"/>
    <w:rsid w:val="001641F1"/>
    <w:rsid w:val="00165033"/>
    <w:rsid w:val="0016548B"/>
    <w:rsid w:val="0016567A"/>
    <w:rsid w:val="00165A7E"/>
    <w:rsid w:val="00166363"/>
    <w:rsid w:val="00167058"/>
    <w:rsid w:val="001670EA"/>
    <w:rsid w:val="00167108"/>
    <w:rsid w:val="001674A0"/>
    <w:rsid w:val="0016752E"/>
    <w:rsid w:val="0017004F"/>
    <w:rsid w:val="00170154"/>
    <w:rsid w:val="001707D2"/>
    <w:rsid w:val="00170A4B"/>
    <w:rsid w:val="00170A88"/>
    <w:rsid w:val="00170B3C"/>
    <w:rsid w:val="001725ED"/>
    <w:rsid w:val="00172D1A"/>
    <w:rsid w:val="001738A8"/>
    <w:rsid w:val="00173A2B"/>
    <w:rsid w:val="00173A5E"/>
    <w:rsid w:val="00175916"/>
    <w:rsid w:val="001765F6"/>
    <w:rsid w:val="00176D2D"/>
    <w:rsid w:val="00176D71"/>
    <w:rsid w:val="001779E5"/>
    <w:rsid w:val="001779F1"/>
    <w:rsid w:val="00177D20"/>
    <w:rsid w:val="00177D8E"/>
    <w:rsid w:val="001802CA"/>
    <w:rsid w:val="001811AF"/>
    <w:rsid w:val="0018129E"/>
    <w:rsid w:val="001816EF"/>
    <w:rsid w:val="00181F7A"/>
    <w:rsid w:val="00182253"/>
    <w:rsid w:val="001825C2"/>
    <w:rsid w:val="00182C1B"/>
    <w:rsid w:val="001834F4"/>
    <w:rsid w:val="00183FF0"/>
    <w:rsid w:val="00184D12"/>
    <w:rsid w:val="0018584F"/>
    <w:rsid w:val="00185D9D"/>
    <w:rsid w:val="00185E10"/>
    <w:rsid w:val="00186335"/>
    <w:rsid w:val="00186365"/>
    <w:rsid w:val="00186BD5"/>
    <w:rsid w:val="00186E93"/>
    <w:rsid w:val="00186FFA"/>
    <w:rsid w:val="0018712B"/>
    <w:rsid w:val="00187135"/>
    <w:rsid w:val="001900A2"/>
    <w:rsid w:val="0019039A"/>
    <w:rsid w:val="00191226"/>
    <w:rsid w:val="0019147C"/>
    <w:rsid w:val="001915E3"/>
    <w:rsid w:val="00191DC6"/>
    <w:rsid w:val="00192BAC"/>
    <w:rsid w:val="00192C92"/>
    <w:rsid w:val="00192DCF"/>
    <w:rsid w:val="00193D35"/>
    <w:rsid w:val="00193DD4"/>
    <w:rsid w:val="00194A0C"/>
    <w:rsid w:val="00194D78"/>
    <w:rsid w:val="0019579C"/>
    <w:rsid w:val="00195E78"/>
    <w:rsid w:val="00196076"/>
    <w:rsid w:val="0019628B"/>
    <w:rsid w:val="001967F8"/>
    <w:rsid w:val="0019712E"/>
    <w:rsid w:val="00197BDF"/>
    <w:rsid w:val="001A0C55"/>
    <w:rsid w:val="001A103E"/>
    <w:rsid w:val="001A111A"/>
    <w:rsid w:val="001A11A7"/>
    <w:rsid w:val="001A11A8"/>
    <w:rsid w:val="001A13DA"/>
    <w:rsid w:val="001A1940"/>
    <w:rsid w:val="001A1BDD"/>
    <w:rsid w:val="001A30F9"/>
    <w:rsid w:val="001A331B"/>
    <w:rsid w:val="001A4160"/>
    <w:rsid w:val="001A5817"/>
    <w:rsid w:val="001A58D0"/>
    <w:rsid w:val="001A5D07"/>
    <w:rsid w:val="001A668C"/>
    <w:rsid w:val="001A6A25"/>
    <w:rsid w:val="001A6C7B"/>
    <w:rsid w:val="001A6C9A"/>
    <w:rsid w:val="001A72E3"/>
    <w:rsid w:val="001A7BF3"/>
    <w:rsid w:val="001A7C85"/>
    <w:rsid w:val="001A7E74"/>
    <w:rsid w:val="001B070D"/>
    <w:rsid w:val="001B0884"/>
    <w:rsid w:val="001B1A64"/>
    <w:rsid w:val="001B2AEE"/>
    <w:rsid w:val="001B2F61"/>
    <w:rsid w:val="001B383B"/>
    <w:rsid w:val="001B3C00"/>
    <w:rsid w:val="001B3C14"/>
    <w:rsid w:val="001B4BB4"/>
    <w:rsid w:val="001B4DE0"/>
    <w:rsid w:val="001B5269"/>
    <w:rsid w:val="001B547E"/>
    <w:rsid w:val="001B5B11"/>
    <w:rsid w:val="001B639E"/>
    <w:rsid w:val="001B6BA0"/>
    <w:rsid w:val="001B75A9"/>
    <w:rsid w:val="001B7BA3"/>
    <w:rsid w:val="001B7D63"/>
    <w:rsid w:val="001C011F"/>
    <w:rsid w:val="001C0134"/>
    <w:rsid w:val="001C03C5"/>
    <w:rsid w:val="001C090C"/>
    <w:rsid w:val="001C15EA"/>
    <w:rsid w:val="001C1F43"/>
    <w:rsid w:val="001C22F9"/>
    <w:rsid w:val="001C2794"/>
    <w:rsid w:val="001C313D"/>
    <w:rsid w:val="001C3240"/>
    <w:rsid w:val="001C350F"/>
    <w:rsid w:val="001C37D8"/>
    <w:rsid w:val="001C3918"/>
    <w:rsid w:val="001C46A1"/>
    <w:rsid w:val="001C46E6"/>
    <w:rsid w:val="001C48B5"/>
    <w:rsid w:val="001C4AB6"/>
    <w:rsid w:val="001C4C61"/>
    <w:rsid w:val="001C4CC0"/>
    <w:rsid w:val="001C5DE3"/>
    <w:rsid w:val="001C6A5A"/>
    <w:rsid w:val="001C6C1C"/>
    <w:rsid w:val="001C71B2"/>
    <w:rsid w:val="001C767A"/>
    <w:rsid w:val="001C76C1"/>
    <w:rsid w:val="001C78F9"/>
    <w:rsid w:val="001C7AF6"/>
    <w:rsid w:val="001C7FEC"/>
    <w:rsid w:val="001D0C0E"/>
    <w:rsid w:val="001D0C36"/>
    <w:rsid w:val="001D0CD2"/>
    <w:rsid w:val="001D105C"/>
    <w:rsid w:val="001D1312"/>
    <w:rsid w:val="001D17D6"/>
    <w:rsid w:val="001D18A2"/>
    <w:rsid w:val="001D1C0B"/>
    <w:rsid w:val="001D1D0C"/>
    <w:rsid w:val="001D1F9C"/>
    <w:rsid w:val="001D2338"/>
    <w:rsid w:val="001D2F62"/>
    <w:rsid w:val="001D363B"/>
    <w:rsid w:val="001D3B95"/>
    <w:rsid w:val="001D41AD"/>
    <w:rsid w:val="001D5347"/>
    <w:rsid w:val="001D5722"/>
    <w:rsid w:val="001D6019"/>
    <w:rsid w:val="001D6678"/>
    <w:rsid w:val="001E065E"/>
    <w:rsid w:val="001E0A37"/>
    <w:rsid w:val="001E19F9"/>
    <w:rsid w:val="001E2449"/>
    <w:rsid w:val="001E248C"/>
    <w:rsid w:val="001E343C"/>
    <w:rsid w:val="001E385D"/>
    <w:rsid w:val="001E3B32"/>
    <w:rsid w:val="001E3C32"/>
    <w:rsid w:val="001E420A"/>
    <w:rsid w:val="001E4473"/>
    <w:rsid w:val="001E4527"/>
    <w:rsid w:val="001E4AD8"/>
    <w:rsid w:val="001E4ADF"/>
    <w:rsid w:val="001E530D"/>
    <w:rsid w:val="001E59C3"/>
    <w:rsid w:val="001E5ED3"/>
    <w:rsid w:val="001E5F13"/>
    <w:rsid w:val="001E6155"/>
    <w:rsid w:val="001E71DF"/>
    <w:rsid w:val="001E7260"/>
    <w:rsid w:val="001E75C9"/>
    <w:rsid w:val="001F02B8"/>
    <w:rsid w:val="001F0BB5"/>
    <w:rsid w:val="001F1089"/>
    <w:rsid w:val="001F13ED"/>
    <w:rsid w:val="001F1951"/>
    <w:rsid w:val="001F1EC6"/>
    <w:rsid w:val="001F2058"/>
    <w:rsid w:val="001F264F"/>
    <w:rsid w:val="001F2E73"/>
    <w:rsid w:val="001F30EF"/>
    <w:rsid w:val="001F3625"/>
    <w:rsid w:val="001F36A2"/>
    <w:rsid w:val="001F3FB3"/>
    <w:rsid w:val="001F4259"/>
    <w:rsid w:val="001F4898"/>
    <w:rsid w:val="001F5019"/>
    <w:rsid w:val="001F50D7"/>
    <w:rsid w:val="00200870"/>
    <w:rsid w:val="00202151"/>
    <w:rsid w:val="002026A7"/>
    <w:rsid w:val="00203461"/>
    <w:rsid w:val="00203701"/>
    <w:rsid w:val="002043F2"/>
    <w:rsid w:val="00204B3A"/>
    <w:rsid w:val="00205385"/>
    <w:rsid w:val="002055A8"/>
    <w:rsid w:val="00205927"/>
    <w:rsid w:val="00205969"/>
    <w:rsid w:val="00205B79"/>
    <w:rsid w:val="00206164"/>
    <w:rsid w:val="00206773"/>
    <w:rsid w:val="00207194"/>
    <w:rsid w:val="002075C2"/>
    <w:rsid w:val="00207806"/>
    <w:rsid w:val="002101E0"/>
    <w:rsid w:val="002103E3"/>
    <w:rsid w:val="00210C30"/>
    <w:rsid w:val="002111CE"/>
    <w:rsid w:val="002115A4"/>
    <w:rsid w:val="00211698"/>
    <w:rsid w:val="0021183C"/>
    <w:rsid w:val="00211E49"/>
    <w:rsid w:val="00211EB6"/>
    <w:rsid w:val="00212413"/>
    <w:rsid w:val="002124E0"/>
    <w:rsid w:val="0021282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47F"/>
    <w:rsid w:val="00217597"/>
    <w:rsid w:val="00217772"/>
    <w:rsid w:val="00217A9C"/>
    <w:rsid w:val="00217BF4"/>
    <w:rsid w:val="00217F30"/>
    <w:rsid w:val="00220127"/>
    <w:rsid w:val="0022019B"/>
    <w:rsid w:val="00220BC7"/>
    <w:rsid w:val="00220D22"/>
    <w:rsid w:val="00221167"/>
    <w:rsid w:val="00221506"/>
    <w:rsid w:val="00221B30"/>
    <w:rsid w:val="00221C3A"/>
    <w:rsid w:val="0022204E"/>
    <w:rsid w:val="00222853"/>
    <w:rsid w:val="00222903"/>
    <w:rsid w:val="00222A7A"/>
    <w:rsid w:val="00223E0D"/>
    <w:rsid w:val="0022436C"/>
    <w:rsid w:val="002243D8"/>
    <w:rsid w:val="00224A2C"/>
    <w:rsid w:val="00224E2B"/>
    <w:rsid w:val="00225164"/>
    <w:rsid w:val="0022528F"/>
    <w:rsid w:val="0022630B"/>
    <w:rsid w:val="00226537"/>
    <w:rsid w:val="00226BF0"/>
    <w:rsid w:val="00227334"/>
    <w:rsid w:val="00227F88"/>
    <w:rsid w:val="00230232"/>
    <w:rsid w:val="0023031F"/>
    <w:rsid w:val="00230375"/>
    <w:rsid w:val="00230459"/>
    <w:rsid w:val="002312F4"/>
    <w:rsid w:val="00231551"/>
    <w:rsid w:val="002317B9"/>
    <w:rsid w:val="00231B3C"/>
    <w:rsid w:val="00231D04"/>
    <w:rsid w:val="00231FC7"/>
    <w:rsid w:val="00232B2F"/>
    <w:rsid w:val="00232F68"/>
    <w:rsid w:val="0023325B"/>
    <w:rsid w:val="0023440D"/>
    <w:rsid w:val="00234B37"/>
    <w:rsid w:val="00235B2B"/>
    <w:rsid w:val="00235B77"/>
    <w:rsid w:val="0023628A"/>
    <w:rsid w:val="00236306"/>
    <w:rsid w:val="00236760"/>
    <w:rsid w:val="00236A8B"/>
    <w:rsid w:val="00236C20"/>
    <w:rsid w:val="00240495"/>
    <w:rsid w:val="00240A6A"/>
    <w:rsid w:val="00240D03"/>
    <w:rsid w:val="00241568"/>
    <w:rsid w:val="00241FCC"/>
    <w:rsid w:val="0024205E"/>
    <w:rsid w:val="00242553"/>
    <w:rsid w:val="0024263E"/>
    <w:rsid w:val="002427D6"/>
    <w:rsid w:val="00242D88"/>
    <w:rsid w:val="0024336B"/>
    <w:rsid w:val="002439F4"/>
    <w:rsid w:val="00243B9B"/>
    <w:rsid w:val="00243B9D"/>
    <w:rsid w:val="00243C6B"/>
    <w:rsid w:val="00243C6C"/>
    <w:rsid w:val="00243C7D"/>
    <w:rsid w:val="00244452"/>
    <w:rsid w:val="00244C44"/>
    <w:rsid w:val="00244CFE"/>
    <w:rsid w:val="00244DDE"/>
    <w:rsid w:val="002453CF"/>
    <w:rsid w:val="002458BB"/>
    <w:rsid w:val="00245A42"/>
    <w:rsid w:val="00245C9B"/>
    <w:rsid w:val="00245CF8"/>
    <w:rsid w:val="00246081"/>
    <w:rsid w:val="00246913"/>
    <w:rsid w:val="00246AA2"/>
    <w:rsid w:val="00246AB8"/>
    <w:rsid w:val="00247832"/>
    <w:rsid w:val="00247B03"/>
    <w:rsid w:val="00247DEE"/>
    <w:rsid w:val="00250E1A"/>
    <w:rsid w:val="00252AA0"/>
    <w:rsid w:val="00252C17"/>
    <w:rsid w:val="00252C5D"/>
    <w:rsid w:val="0025303A"/>
    <w:rsid w:val="002532E9"/>
    <w:rsid w:val="0025356C"/>
    <w:rsid w:val="00253F80"/>
    <w:rsid w:val="00254706"/>
    <w:rsid w:val="0025476E"/>
    <w:rsid w:val="00255534"/>
    <w:rsid w:val="00256C14"/>
    <w:rsid w:val="0025735C"/>
    <w:rsid w:val="0025742D"/>
    <w:rsid w:val="00257D8F"/>
    <w:rsid w:val="00257DCA"/>
    <w:rsid w:val="002600E1"/>
    <w:rsid w:val="00260C1E"/>
    <w:rsid w:val="002612FE"/>
    <w:rsid w:val="00261AED"/>
    <w:rsid w:val="0026222F"/>
    <w:rsid w:val="00262AB8"/>
    <w:rsid w:val="002634B5"/>
    <w:rsid w:val="002635BC"/>
    <w:rsid w:val="00265310"/>
    <w:rsid w:val="00265C44"/>
    <w:rsid w:val="00266F6D"/>
    <w:rsid w:val="002678A0"/>
    <w:rsid w:val="002702C8"/>
    <w:rsid w:val="00270901"/>
    <w:rsid w:val="00270CD2"/>
    <w:rsid w:val="00270D17"/>
    <w:rsid w:val="0027114C"/>
    <w:rsid w:val="0027223E"/>
    <w:rsid w:val="00272248"/>
    <w:rsid w:val="00272452"/>
    <w:rsid w:val="00272458"/>
    <w:rsid w:val="0027279F"/>
    <w:rsid w:val="0027377F"/>
    <w:rsid w:val="00273C3A"/>
    <w:rsid w:val="002746AF"/>
    <w:rsid w:val="00274AA8"/>
    <w:rsid w:val="002750E6"/>
    <w:rsid w:val="00275497"/>
    <w:rsid w:val="00275576"/>
    <w:rsid w:val="00275636"/>
    <w:rsid w:val="00275D6B"/>
    <w:rsid w:val="00275E77"/>
    <w:rsid w:val="002760EE"/>
    <w:rsid w:val="00276108"/>
    <w:rsid w:val="0027617D"/>
    <w:rsid w:val="002763A9"/>
    <w:rsid w:val="00276FDD"/>
    <w:rsid w:val="002776DB"/>
    <w:rsid w:val="00277E7D"/>
    <w:rsid w:val="00277EE7"/>
    <w:rsid w:val="00280251"/>
    <w:rsid w:val="00280569"/>
    <w:rsid w:val="00280F72"/>
    <w:rsid w:val="0028125E"/>
    <w:rsid w:val="00281DD8"/>
    <w:rsid w:val="00282543"/>
    <w:rsid w:val="00283154"/>
    <w:rsid w:val="00283F4B"/>
    <w:rsid w:val="00284106"/>
    <w:rsid w:val="00284145"/>
    <w:rsid w:val="002848E2"/>
    <w:rsid w:val="00284A81"/>
    <w:rsid w:val="00284EBC"/>
    <w:rsid w:val="00285488"/>
    <w:rsid w:val="00285510"/>
    <w:rsid w:val="002858B1"/>
    <w:rsid w:val="00285D5C"/>
    <w:rsid w:val="00286612"/>
    <w:rsid w:val="00286C86"/>
    <w:rsid w:val="00286DDD"/>
    <w:rsid w:val="00286E9E"/>
    <w:rsid w:val="00286FE0"/>
    <w:rsid w:val="002870D3"/>
    <w:rsid w:val="00287F64"/>
    <w:rsid w:val="00290249"/>
    <w:rsid w:val="00291165"/>
    <w:rsid w:val="002912A3"/>
    <w:rsid w:val="002914AA"/>
    <w:rsid w:val="002920A9"/>
    <w:rsid w:val="00292580"/>
    <w:rsid w:val="002932A6"/>
    <w:rsid w:val="00293406"/>
    <w:rsid w:val="002937B8"/>
    <w:rsid w:val="00294C4F"/>
    <w:rsid w:val="002962B1"/>
    <w:rsid w:val="00296976"/>
    <w:rsid w:val="00296D6D"/>
    <w:rsid w:val="00297CFE"/>
    <w:rsid w:val="00297D5F"/>
    <w:rsid w:val="00297E9F"/>
    <w:rsid w:val="002A004C"/>
    <w:rsid w:val="002A0275"/>
    <w:rsid w:val="002A02CB"/>
    <w:rsid w:val="002A05F0"/>
    <w:rsid w:val="002A0619"/>
    <w:rsid w:val="002A087B"/>
    <w:rsid w:val="002A1126"/>
    <w:rsid w:val="002A13A8"/>
    <w:rsid w:val="002A1DF6"/>
    <w:rsid w:val="002A2892"/>
    <w:rsid w:val="002A2903"/>
    <w:rsid w:val="002A2B2B"/>
    <w:rsid w:val="002A2CD5"/>
    <w:rsid w:val="002A3242"/>
    <w:rsid w:val="002A352A"/>
    <w:rsid w:val="002A35C4"/>
    <w:rsid w:val="002A3770"/>
    <w:rsid w:val="002A3EA6"/>
    <w:rsid w:val="002A525B"/>
    <w:rsid w:val="002A5B38"/>
    <w:rsid w:val="002A5D87"/>
    <w:rsid w:val="002A5F34"/>
    <w:rsid w:val="002A634C"/>
    <w:rsid w:val="002A70E1"/>
    <w:rsid w:val="002A785E"/>
    <w:rsid w:val="002A7967"/>
    <w:rsid w:val="002B009A"/>
    <w:rsid w:val="002B0A8F"/>
    <w:rsid w:val="002B0C38"/>
    <w:rsid w:val="002B132E"/>
    <w:rsid w:val="002B1560"/>
    <w:rsid w:val="002B21CE"/>
    <w:rsid w:val="002B2813"/>
    <w:rsid w:val="002B2868"/>
    <w:rsid w:val="002B2A9E"/>
    <w:rsid w:val="002B3667"/>
    <w:rsid w:val="002B377C"/>
    <w:rsid w:val="002B39EE"/>
    <w:rsid w:val="002B3A79"/>
    <w:rsid w:val="002B49C4"/>
    <w:rsid w:val="002B4D11"/>
    <w:rsid w:val="002B50EA"/>
    <w:rsid w:val="002B5D65"/>
    <w:rsid w:val="002B604E"/>
    <w:rsid w:val="002B60E3"/>
    <w:rsid w:val="002B63C5"/>
    <w:rsid w:val="002B69E4"/>
    <w:rsid w:val="002B6C25"/>
    <w:rsid w:val="002B7215"/>
    <w:rsid w:val="002B72A7"/>
    <w:rsid w:val="002B74ED"/>
    <w:rsid w:val="002B7773"/>
    <w:rsid w:val="002B7805"/>
    <w:rsid w:val="002C06B7"/>
    <w:rsid w:val="002C1097"/>
    <w:rsid w:val="002C139E"/>
    <w:rsid w:val="002C180A"/>
    <w:rsid w:val="002C2169"/>
    <w:rsid w:val="002C29F5"/>
    <w:rsid w:val="002C3955"/>
    <w:rsid w:val="002C39FE"/>
    <w:rsid w:val="002C4B32"/>
    <w:rsid w:val="002C4DEB"/>
    <w:rsid w:val="002C4EA6"/>
    <w:rsid w:val="002C5280"/>
    <w:rsid w:val="002C55A6"/>
    <w:rsid w:val="002C5737"/>
    <w:rsid w:val="002C5927"/>
    <w:rsid w:val="002C5D11"/>
    <w:rsid w:val="002C6181"/>
    <w:rsid w:val="002C6255"/>
    <w:rsid w:val="002C6C65"/>
    <w:rsid w:val="002C6DF0"/>
    <w:rsid w:val="002C6E3E"/>
    <w:rsid w:val="002D1214"/>
    <w:rsid w:val="002D1E67"/>
    <w:rsid w:val="002D273B"/>
    <w:rsid w:val="002D2B0D"/>
    <w:rsid w:val="002D2B82"/>
    <w:rsid w:val="002D2F36"/>
    <w:rsid w:val="002D365F"/>
    <w:rsid w:val="002D36B6"/>
    <w:rsid w:val="002D45F7"/>
    <w:rsid w:val="002D4A9A"/>
    <w:rsid w:val="002D4DFE"/>
    <w:rsid w:val="002D5835"/>
    <w:rsid w:val="002D5D78"/>
    <w:rsid w:val="002D65EF"/>
    <w:rsid w:val="002D6D5C"/>
    <w:rsid w:val="002D7006"/>
    <w:rsid w:val="002D78A9"/>
    <w:rsid w:val="002D7C18"/>
    <w:rsid w:val="002D7F7A"/>
    <w:rsid w:val="002E0340"/>
    <w:rsid w:val="002E0E1B"/>
    <w:rsid w:val="002E1100"/>
    <w:rsid w:val="002E1D1D"/>
    <w:rsid w:val="002E1EB8"/>
    <w:rsid w:val="002E22C5"/>
    <w:rsid w:val="002E2E5B"/>
    <w:rsid w:val="002E3686"/>
    <w:rsid w:val="002E3A21"/>
    <w:rsid w:val="002E4153"/>
    <w:rsid w:val="002E4857"/>
    <w:rsid w:val="002E5239"/>
    <w:rsid w:val="002E537C"/>
    <w:rsid w:val="002E5E7D"/>
    <w:rsid w:val="002E62F0"/>
    <w:rsid w:val="002E642C"/>
    <w:rsid w:val="002E69B4"/>
    <w:rsid w:val="002E6CE6"/>
    <w:rsid w:val="002E6DEE"/>
    <w:rsid w:val="002E6FC1"/>
    <w:rsid w:val="002E725C"/>
    <w:rsid w:val="002E7FEB"/>
    <w:rsid w:val="002F11B9"/>
    <w:rsid w:val="002F13CF"/>
    <w:rsid w:val="002F143E"/>
    <w:rsid w:val="002F144D"/>
    <w:rsid w:val="002F18A9"/>
    <w:rsid w:val="002F1E06"/>
    <w:rsid w:val="002F37E3"/>
    <w:rsid w:val="002F3CD5"/>
    <w:rsid w:val="002F4CB1"/>
    <w:rsid w:val="002F54A4"/>
    <w:rsid w:val="002F5B42"/>
    <w:rsid w:val="002F5C07"/>
    <w:rsid w:val="002F6682"/>
    <w:rsid w:val="002F69AD"/>
    <w:rsid w:val="002F6F1A"/>
    <w:rsid w:val="002F72DA"/>
    <w:rsid w:val="0030017F"/>
    <w:rsid w:val="00300E13"/>
    <w:rsid w:val="00301C60"/>
    <w:rsid w:val="00301EE5"/>
    <w:rsid w:val="0030235D"/>
    <w:rsid w:val="00302857"/>
    <w:rsid w:val="00302A21"/>
    <w:rsid w:val="00302EB8"/>
    <w:rsid w:val="003035D8"/>
    <w:rsid w:val="00303B0C"/>
    <w:rsid w:val="003048D7"/>
    <w:rsid w:val="0030497F"/>
    <w:rsid w:val="00304B22"/>
    <w:rsid w:val="00304E42"/>
    <w:rsid w:val="0030518D"/>
    <w:rsid w:val="0030580E"/>
    <w:rsid w:val="003061B5"/>
    <w:rsid w:val="003071F6"/>
    <w:rsid w:val="0030771E"/>
    <w:rsid w:val="00307A00"/>
    <w:rsid w:val="003109D4"/>
    <w:rsid w:val="00310B46"/>
    <w:rsid w:val="00310E98"/>
    <w:rsid w:val="003110D0"/>
    <w:rsid w:val="003110F1"/>
    <w:rsid w:val="0031128C"/>
    <w:rsid w:val="00311594"/>
    <w:rsid w:val="003127EA"/>
    <w:rsid w:val="00312957"/>
    <w:rsid w:val="00312CEC"/>
    <w:rsid w:val="00313985"/>
    <w:rsid w:val="00313A5B"/>
    <w:rsid w:val="00313CB0"/>
    <w:rsid w:val="00313F96"/>
    <w:rsid w:val="00313FD2"/>
    <w:rsid w:val="003151C8"/>
    <w:rsid w:val="003163BD"/>
    <w:rsid w:val="0031771F"/>
    <w:rsid w:val="003179C3"/>
    <w:rsid w:val="00320DCD"/>
    <w:rsid w:val="00321231"/>
    <w:rsid w:val="003213B9"/>
    <w:rsid w:val="003216B6"/>
    <w:rsid w:val="00321F8B"/>
    <w:rsid w:val="00321FAD"/>
    <w:rsid w:val="0032273D"/>
    <w:rsid w:val="00323306"/>
    <w:rsid w:val="00323A71"/>
    <w:rsid w:val="00323ED8"/>
    <w:rsid w:val="00324C9B"/>
    <w:rsid w:val="00324E60"/>
    <w:rsid w:val="003255AA"/>
    <w:rsid w:val="00325789"/>
    <w:rsid w:val="00325C2B"/>
    <w:rsid w:val="003264A1"/>
    <w:rsid w:val="003269F3"/>
    <w:rsid w:val="0032713B"/>
    <w:rsid w:val="003277CE"/>
    <w:rsid w:val="00327DEB"/>
    <w:rsid w:val="003302A3"/>
    <w:rsid w:val="003302DF"/>
    <w:rsid w:val="00330AFE"/>
    <w:rsid w:val="003315AB"/>
    <w:rsid w:val="003316F1"/>
    <w:rsid w:val="00331C86"/>
    <w:rsid w:val="00331FE7"/>
    <w:rsid w:val="0033246C"/>
    <w:rsid w:val="00332C2D"/>
    <w:rsid w:val="00332CA2"/>
    <w:rsid w:val="00332E71"/>
    <w:rsid w:val="003344D2"/>
    <w:rsid w:val="00335235"/>
    <w:rsid w:val="0033591E"/>
    <w:rsid w:val="00335B31"/>
    <w:rsid w:val="00335C2D"/>
    <w:rsid w:val="00336E29"/>
    <w:rsid w:val="00340134"/>
    <w:rsid w:val="00340887"/>
    <w:rsid w:val="00340968"/>
    <w:rsid w:val="00340ECA"/>
    <w:rsid w:val="0034111C"/>
    <w:rsid w:val="0034118B"/>
    <w:rsid w:val="003415DC"/>
    <w:rsid w:val="00341B23"/>
    <w:rsid w:val="00341C27"/>
    <w:rsid w:val="003425A1"/>
    <w:rsid w:val="0034289A"/>
    <w:rsid w:val="00342C2C"/>
    <w:rsid w:val="00342DD3"/>
    <w:rsid w:val="00343221"/>
    <w:rsid w:val="00343307"/>
    <w:rsid w:val="0034388A"/>
    <w:rsid w:val="00343F95"/>
    <w:rsid w:val="00344127"/>
    <w:rsid w:val="00344763"/>
    <w:rsid w:val="003449E4"/>
    <w:rsid w:val="00345063"/>
    <w:rsid w:val="003456F9"/>
    <w:rsid w:val="00345FB9"/>
    <w:rsid w:val="003463E5"/>
    <w:rsid w:val="00346619"/>
    <w:rsid w:val="0034665C"/>
    <w:rsid w:val="00346B8E"/>
    <w:rsid w:val="00346DFD"/>
    <w:rsid w:val="00346F2D"/>
    <w:rsid w:val="00347245"/>
    <w:rsid w:val="003472CC"/>
    <w:rsid w:val="003474B8"/>
    <w:rsid w:val="00347AC2"/>
    <w:rsid w:val="00347B6F"/>
    <w:rsid w:val="00347D1E"/>
    <w:rsid w:val="00347F95"/>
    <w:rsid w:val="003501AE"/>
    <w:rsid w:val="00351B52"/>
    <w:rsid w:val="00351E40"/>
    <w:rsid w:val="003529DF"/>
    <w:rsid w:val="00352D21"/>
    <w:rsid w:val="003532D4"/>
    <w:rsid w:val="003536FE"/>
    <w:rsid w:val="00353A08"/>
    <w:rsid w:val="0035592D"/>
    <w:rsid w:val="003567E9"/>
    <w:rsid w:val="00356BBF"/>
    <w:rsid w:val="0035756B"/>
    <w:rsid w:val="00357B29"/>
    <w:rsid w:val="00357B9C"/>
    <w:rsid w:val="00357F6D"/>
    <w:rsid w:val="0036070E"/>
    <w:rsid w:val="003609E0"/>
    <w:rsid w:val="00360E66"/>
    <w:rsid w:val="00361031"/>
    <w:rsid w:val="00361310"/>
    <w:rsid w:val="0036140A"/>
    <w:rsid w:val="00361795"/>
    <w:rsid w:val="00361A67"/>
    <w:rsid w:val="00362676"/>
    <w:rsid w:val="00362D3D"/>
    <w:rsid w:val="00362DE1"/>
    <w:rsid w:val="00362FAA"/>
    <w:rsid w:val="00363231"/>
    <w:rsid w:val="00363D73"/>
    <w:rsid w:val="003642A6"/>
    <w:rsid w:val="00364BBC"/>
    <w:rsid w:val="00364BDE"/>
    <w:rsid w:val="00364D63"/>
    <w:rsid w:val="0036569D"/>
    <w:rsid w:val="00365A11"/>
    <w:rsid w:val="0036620B"/>
    <w:rsid w:val="003666FD"/>
    <w:rsid w:val="0036702F"/>
    <w:rsid w:val="003673FF"/>
    <w:rsid w:val="00370564"/>
    <w:rsid w:val="003705AC"/>
    <w:rsid w:val="003709DA"/>
    <w:rsid w:val="00370EC4"/>
    <w:rsid w:val="003710E1"/>
    <w:rsid w:val="003711E9"/>
    <w:rsid w:val="0037165D"/>
    <w:rsid w:val="003716D5"/>
    <w:rsid w:val="00371787"/>
    <w:rsid w:val="00371FD1"/>
    <w:rsid w:val="00372043"/>
    <w:rsid w:val="00372093"/>
    <w:rsid w:val="00372702"/>
    <w:rsid w:val="00372BD8"/>
    <w:rsid w:val="003742F3"/>
    <w:rsid w:val="00374C5A"/>
    <w:rsid w:val="00374CAF"/>
    <w:rsid w:val="00374D74"/>
    <w:rsid w:val="00376050"/>
    <w:rsid w:val="0037608B"/>
    <w:rsid w:val="003760F6"/>
    <w:rsid w:val="0037610A"/>
    <w:rsid w:val="003763C6"/>
    <w:rsid w:val="003763EE"/>
    <w:rsid w:val="00376AB4"/>
    <w:rsid w:val="00377017"/>
    <w:rsid w:val="003774AB"/>
    <w:rsid w:val="0037751C"/>
    <w:rsid w:val="00377B03"/>
    <w:rsid w:val="00377D2D"/>
    <w:rsid w:val="00377F01"/>
    <w:rsid w:val="0038007A"/>
    <w:rsid w:val="00380266"/>
    <w:rsid w:val="00380306"/>
    <w:rsid w:val="0038034D"/>
    <w:rsid w:val="00380E9D"/>
    <w:rsid w:val="0038101E"/>
    <w:rsid w:val="00381339"/>
    <w:rsid w:val="00383F09"/>
    <w:rsid w:val="003840EA"/>
    <w:rsid w:val="00384129"/>
    <w:rsid w:val="00384C6A"/>
    <w:rsid w:val="003860C3"/>
    <w:rsid w:val="00386137"/>
    <w:rsid w:val="003861AA"/>
    <w:rsid w:val="00386264"/>
    <w:rsid w:val="00387666"/>
    <w:rsid w:val="00387683"/>
    <w:rsid w:val="0038795B"/>
    <w:rsid w:val="003879F2"/>
    <w:rsid w:val="003900F3"/>
    <w:rsid w:val="0039030A"/>
    <w:rsid w:val="00390548"/>
    <w:rsid w:val="00390610"/>
    <w:rsid w:val="00390809"/>
    <w:rsid w:val="00390E7E"/>
    <w:rsid w:val="00390FA1"/>
    <w:rsid w:val="0039158C"/>
    <w:rsid w:val="003915B6"/>
    <w:rsid w:val="003919AF"/>
    <w:rsid w:val="00391AEA"/>
    <w:rsid w:val="00391BA6"/>
    <w:rsid w:val="00391C76"/>
    <w:rsid w:val="00392692"/>
    <w:rsid w:val="003926C2"/>
    <w:rsid w:val="0039294E"/>
    <w:rsid w:val="00392CB1"/>
    <w:rsid w:val="003935EC"/>
    <w:rsid w:val="003937E5"/>
    <w:rsid w:val="003938BD"/>
    <w:rsid w:val="00393A1E"/>
    <w:rsid w:val="00393AB8"/>
    <w:rsid w:val="00393C4F"/>
    <w:rsid w:val="0039496A"/>
    <w:rsid w:val="0039581F"/>
    <w:rsid w:val="00395FD5"/>
    <w:rsid w:val="0039629A"/>
    <w:rsid w:val="003A00F4"/>
    <w:rsid w:val="003A3E76"/>
    <w:rsid w:val="003A43B2"/>
    <w:rsid w:val="003A53D0"/>
    <w:rsid w:val="003A597F"/>
    <w:rsid w:val="003A5ECE"/>
    <w:rsid w:val="003A5F81"/>
    <w:rsid w:val="003A6088"/>
    <w:rsid w:val="003A6DA3"/>
    <w:rsid w:val="003A7966"/>
    <w:rsid w:val="003A79F8"/>
    <w:rsid w:val="003B030B"/>
    <w:rsid w:val="003B10E4"/>
    <w:rsid w:val="003B1105"/>
    <w:rsid w:val="003B1161"/>
    <w:rsid w:val="003B126F"/>
    <w:rsid w:val="003B19F9"/>
    <w:rsid w:val="003B20FB"/>
    <w:rsid w:val="003B22B4"/>
    <w:rsid w:val="003B24A9"/>
    <w:rsid w:val="003B4060"/>
    <w:rsid w:val="003B4152"/>
    <w:rsid w:val="003B425C"/>
    <w:rsid w:val="003B4D48"/>
    <w:rsid w:val="003B4E7E"/>
    <w:rsid w:val="003B5C72"/>
    <w:rsid w:val="003B5D2A"/>
    <w:rsid w:val="003B5E02"/>
    <w:rsid w:val="003B6482"/>
    <w:rsid w:val="003B6815"/>
    <w:rsid w:val="003B6E6A"/>
    <w:rsid w:val="003B6F7B"/>
    <w:rsid w:val="003B73BB"/>
    <w:rsid w:val="003B7983"/>
    <w:rsid w:val="003B79B6"/>
    <w:rsid w:val="003B7C8B"/>
    <w:rsid w:val="003C02D1"/>
    <w:rsid w:val="003C05A5"/>
    <w:rsid w:val="003C1450"/>
    <w:rsid w:val="003C227B"/>
    <w:rsid w:val="003C2343"/>
    <w:rsid w:val="003C289E"/>
    <w:rsid w:val="003C2C35"/>
    <w:rsid w:val="003C2E28"/>
    <w:rsid w:val="003C2FC7"/>
    <w:rsid w:val="003C34F0"/>
    <w:rsid w:val="003C3C92"/>
    <w:rsid w:val="003C42C7"/>
    <w:rsid w:val="003C4F83"/>
    <w:rsid w:val="003C549D"/>
    <w:rsid w:val="003C6C8B"/>
    <w:rsid w:val="003C7570"/>
    <w:rsid w:val="003C7A07"/>
    <w:rsid w:val="003C7A5D"/>
    <w:rsid w:val="003C7D9D"/>
    <w:rsid w:val="003C7E86"/>
    <w:rsid w:val="003D005E"/>
    <w:rsid w:val="003D00A3"/>
    <w:rsid w:val="003D04E2"/>
    <w:rsid w:val="003D0B27"/>
    <w:rsid w:val="003D0CCD"/>
    <w:rsid w:val="003D1076"/>
    <w:rsid w:val="003D198A"/>
    <w:rsid w:val="003D1D26"/>
    <w:rsid w:val="003D28A5"/>
    <w:rsid w:val="003D28B1"/>
    <w:rsid w:val="003D2BC1"/>
    <w:rsid w:val="003D2EB2"/>
    <w:rsid w:val="003D3052"/>
    <w:rsid w:val="003D3297"/>
    <w:rsid w:val="003D38C8"/>
    <w:rsid w:val="003D3BB3"/>
    <w:rsid w:val="003D402B"/>
    <w:rsid w:val="003D5146"/>
    <w:rsid w:val="003D5CB6"/>
    <w:rsid w:val="003D767C"/>
    <w:rsid w:val="003E1325"/>
    <w:rsid w:val="003E158C"/>
    <w:rsid w:val="003E275E"/>
    <w:rsid w:val="003E3F38"/>
    <w:rsid w:val="003E4CEE"/>
    <w:rsid w:val="003E52DA"/>
    <w:rsid w:val="003E5B29"/>
    <w:rsid w:val="003E5E46"/>
    <w:rsid w:val="003E61C3"/>
    <w:rsid w:val="003E6D55"/>
    <w:rsid w:val="003E6E28"/>
    <w:rsid w:val="003E6F97"/>
    <w:rsid w:val="003E73A8"/>
    <w:rsid w:val="003E73BB"/>
    <w:rsid w:val="003E791F"/>
    <w:rsid w:val="003F04D3"/>
    <w:rsid w:val="003F0788"/>
    <w:rsid w:val="003F1186"/>
    <w:rsid w:val="003F1329"/>
    <w:rsid w:val="003F174E"/>
    <w:rsid w:val="003F18ED"/>
    <w:rsid w:val="003F1A7F"/>
    <w:rsid w:val="003F3084"/>
    <w:rsid w:val="003F3B26"/>
    <w:rsid w:val="003F4578"/>
    <w:rsid w:val="003F4EF8"/>
    <w:rsid w:val="003F5D59"/>
    <w:rsid w:val="003F609A"/>
    <w:rsid w:val="003F702F"/>
    <w:rsid w:val="0040010F"/>
    <w:rsid w:val="0040053A"/>
    <w:rsid w:val="004006BC"/>
    <w:rsid w:val="00400C1D"/>
    <w:rsid w:val="00400D0A"/>
    <w:rsid w:val="00401606"/>
    <w:rsid w:val="00401B6D"/>
    <w:rsid w:val="00401E2C"/>
    <w:rsid w:val="00402838"/>
    <w:rsid w:val="00403013"/>
    <w:rsid w:val="004030E6"/>
    <w:rsid w:val="00403375"/>
    <w:rsid w:val="00403435"/>
    <w:rsid w:val="0040343F"/>
    <w:rsid w:val="00403EB1"/>
    <w:rsid w:val="00404170"/>
    <w:rsid w:val="004042DC"/>
    <w:rsid w:val="00405A85"/>
    <w:rsid w:val="00406595"/>
    <w:rsid w:val="0040697D"/>
    <w:rsid w:val="00406ED2"/>
    <w:rsid w:val="0041000D"/>
    <w:rsid w:val="00410094"/>
    <w:rsid w:val="004109C7"/>
    <w:rsid w:val="00412590"/>
    <w:rsid w:val="00412791"/>
    <w:rsid w:val="004128A5"/>
    <w:rsid w:val="00412D14"/>
    <w:rsid w:val="00412F13"/>
    <w:rsid w:val="00413113"/>
    <w:rsid w:val="004132D7"/>
    <w:rsid w:val="00413AC8"/>
    <w:rsid w:val="00413B67"/>
    <w:rsid w:val="00413C05"/>
    <w:rsid w:val="00413F78"/>
    <w:rsid w:val="00414292"/>
    <w:rsid w:val="00414939"/>
    <w:rsid w:val="00414C12"/>
    <w:rsid w:val="004152AA"/>
    <w:rsid w:val="004153B1"/>
    <w:rsid w:val="00415D6C"/>
    <w:rsid w:val="00416877"/>
    <w:rsid w:val="004168E9"/>
    <w:rsid w:val="00416C24"/>
    <w:rsid w:val="00416E46"/>
    <w:rsid w:val="004176FB"/>
    <w:rsid w:val="004176FF"/>
    <w:rsid w:val="004203E3"/>
    <w:rsid w:val="00420B61"/>
    <w:rsid w:val="0042138F"/>
    <w:rsid w:val="00421608"/>
    <w:rsid w:val="00421859"/>
    <w:rsid w:val="00422BBE"/>
    <w:rsid w:val="0042306D"/>
    <w:rsid w:val="004234F9"/>
    <w:rsid w:val="00423BB1"/>
    <w:rsid w:val="00423DE8"/>
    <w:rsid w:val="00424FA7"/>
    <w:rsid w:val="004250DF"/>
    <w:rsid w:val="004255B8"/>
    <w:rsid w:val="004257BB"/>
    <w:rsid w:val="00426016"/>
    <w:rsid w:val="0042605A"/>
    <w:rsid w:val="00426580"/>
    <w:rsid w:val="0042697B"/>
    <w:rsid w:val="00426DA6"/>
    <w:rsid w:val="0042732D"/>
    <w:rsid w:val="004276F1"/>
    <w:rsid w:val="00427BEF"/>
    <w:rsid w:val="00430158"/>
    <w:rsid w:val="00430D56"/>
    <w:rsid w:val="0043202F"/>
    <w:rsid w:val="00432110"/>
    <w:rsid w:val="00432A2F"/>
    <w:rsid w:val="00433506"/>
    <w:rsid w:val="00433730"/>
    <w:rsid w:val="0043400A"/>
    <w:rsid w:val="004348B3"/>
    <w:rsid w:val="00434AF9"/>
    <w:rsid w:val="00434B09"/>
    <w:rsid w:val="00434F5A"/>
    <w:rsid w:val="00435330"/>
    <w:rsid w:val="00435652"/>
    <w:rsid w:val="0043577D"/>
    <w:rsid w:val="0043594C"/>
    <w:rsid w:val="00436120"/>
    <w:rsid w:val="00436E43"/>
    <w:rsid w:val="00436F01"/>
    <w:rsid w:val="004370A9"/>
    <w:rsid w:val="00437258"/>
    <w:rsid w:val="0043751F"/>
    <w:rsid w:val="00437A61"/>
    <w:rsid w:val="00440860"/>
    <w:rsid w:val="00440881"/>
    <w:rsid w:val="0044118C"/>
    <w:rsid w:val="00441877"/>
    <w:rsid w:val="00442129"/>
    <w:rsid w:val="004425F4"/>
    <w:rsid w:val="004426C0"/>
    <w:rsid w:val="0044287D"/>
    <w:rsid w:val="00443548"/>
    <w:rsid w:val="00443D32"/>
    <w:rsid w:val="00443FF9"/>
    <w:rsid w:val="0044416F"/>
    <w:rsid w:val="00444B1D"/>
    <w:rsid w:val="0044514A"/>
    <w:rsid w:val="004457BB"/>
    <w:rsid w:val="00445FF7"/>
    <w:rsid w:val="00446C2A"/>
    <w:rsid w:val="00447263"/>
    <w:rsid w:val="0044754C"/>
    <w:rsid w:val="0044759B"/>
    <w:rsid w:val="004478B9"/>
    <w:rsid w:val="00447D35"/>
    <w:rsid w:val="004504B3"/>
    <w:rsid w:val="00450716"/>
    <w:rsid w:val="00450C71"/>
    <w:rsid w:val="00451323"/>
    <w:rsid w:val="0045159A"/>
    <w:rsid w:val="004521DE"/>
    <w:rsid w:val="00452CAC"/>
    <w:rsid w:val="00453341"/>
    <w:rsid w:val="00454106"/>
    <w:rsid w:val="00454C64"/>
    <w:rsid w:val="00454C6B"/>
    <w:rsid w:val="00454D1F"/>
    <w:rsid w:val="004567B7"/>
    <w:rsid w:val="004569DA"/>
    <w:rsid w:val="00456D13"/>
    <w:rsid w:val="00457671"/>
    <w:rsid w:val="004576AC"/>
    <w:rsid w:val="00457A67"/>
    <w:rsid w:val="0046048D"/>
    <w:rsid w:val="004608E9"/>
    <w:rsid w:val="00460FCA"/>
    <w:rsid w:val="00461210"/>
    <w:rsid w:val="00461C9E"/>
    <w:rsid w:val="00461CAE"/>
    <w:rsid w:val="00461E37"/>
    <w:rsid w:val="00462F68"/>
    <w:rsid w:val="004632B6"/>
    <w:rsid w:val="0046390C"/>
    <w:rsid w:val="004639D9"/>
    <w:rsid w:val="00463B13"/>
    <w:rsid w:val="00464589"/>
    <w:rsid w:val="00464E34"/>
    <w:rsid w:val="00466292"/>
    <w:rsid w:val="004662D7"/>
    <w:rsid w:val="00466649"/>
    <w:rsid w:val="00467311"/>
    <w:rsid w:val="00467E1A"/>
    <w:rsid w:val="00467FA5"/>
    <w:rsid w:val="004701AA"/>
    <w:rsid w:val="004705EF"/>
    <w:rsid w:val="004706E5"/>
    <w:rsid w:val="0047142A"/>
    <w:rsid w:val="004721BC"/>
    <w:rsid w:val="004722F3"/>
    <w:rsid w:val="00472D80"/>
    <w:rsid w:val="0047302D"/>
    <w:rsid w:val="00473BA4"/>
    <w:rsid w:val="00473D37"/>
    <w:rsid w:val="00473F85"/>
    <w:rsid w:val="00474556"/>
    <w:rsid w:val="0047458B"/>
    <w:rsid w:val="00475614"/>
    <w:rsid w:val="00475C63"/>
    <w:rsid w:val="004762AB"/>
    <w:rsid w:val="00476B2B"/>
    <w:rsid w:val="00477593"/>
    <w:rsid w:val="004778B5"/>
    <w:rsid w:val="004778D2"/>
    <w:rsid w:val="00477B04"/>
    <w:rsid w:val="00477EA7"/>
    <w:rsid w:val="00481046"/>
    <w:rsid w:val="00481645"/>
    <w:rsid w:val="004823FD"/>
    <w:rsid w:val="0048311C"/>
    <w:rsid w:val="00483261"/>
    <w:rsid w:val="004832C7"/>
    <w:rsid w:val="0048348A"/>
    <w:rsid w:val="00483941"/>
    <w:rsid w:val="0048411E"/>
    <w:rsid w:val="00484E71"/>
    <w:rsid w:val="004853CA"/>
    <w:rsid w:val="004854D6"/>
    <w:rsid w:val="00485CE3"/>
    <w:rsid w:val="00485EB5"/>
    <w:rsid w:val="00485FDC"/>
    <w:rsid w:val="004865FB"/>
    <w:rsid w:val="00486653"/>
    <w:rsid w:val="00486D96"/>
    <w:rsid w:val="00487200"/>
    <w:rsid w:val="0048769F"/>
    <w:rsid w:val="00487E64"/>
    <w:rsid w:val="00487EF1"/>
    <w:rsid w:val="004906F1"/>
    <w:rsid w:val="00490831"/>
    <w:rsid w:val="004918CD"/>
    <w:rsid w:val="00491DF0"/>
    <w:rsid w:val="00492033"/>
    <w:rsid w:val="00492CFF"/>
    <w:rsid w:val="00493106"/>
    <w:rsid w:val="00493239"/>
    <w:rsid w:val="004937D2"/>
    <w:rsid w:val="00493C49"/>
    <w:rsid w:val="00493F9C"/>
    <w:rsid w:val="00494695"/>
    <w:rsid w:val="00494BC3"/>
    <w:rsid w:val="00495081"/>
    <w:rsid w:val="004956D5"/>
    <w:rsid w:val="00495C1F"/>
    <w:rsid w:val="00496232"/>
    <w:rsid w:val="0049667C"/>
    <w:rsid w:val="00496B42"/>
    <w:rsid w:val="00496B8E"/>
    <w:rsid w:val="00496B93"/>
    <w:rsid w:val="00496D59"/>
    <w:rsid w:val="004974C8"/>
    <w:rsid w:val="004A13C3"/>
    <w:rsid w:val="004A1DA1"/>
    <w:rsid w:val="004A25B6"/>
    <w:rsid w:val="004A263E"/>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7AD"/>
    <w:rsid w:val="004A7854"/>
    <w:rsid w:val="004A78E6"/>
    <w:rsid w:val="004B0BC6"/>
    <w:rsid w:val="004B103E"/>
    <w:rsid w:val="004B1085"/>
    <w:rsid w:val="004B1850"/>
    <w:rsid w:val="004B185D"/>
    <w:rsid w:val="004B1D34"/>
    <w:rsid w:val="004B2080"/>
    <w:rsid w:val="004B219D"/>
    <w:rsid w:val="004B2CE0"/>
    <w:rsid w:val="004B2ED9"/>
    <w:rsid w:val="004B47C7"/>
    <w:rsid w:val="004B48F2"/>
    <w:rsid w:val="004B4B44"/>
    <w:rsid w:val="004B4D26"/>
    <w:rsid w:val="004B5191"/>
    <w:rsid w:val="004B51B5"/>
    <w:rsid w:val="004B51EE"/>
    <w:rsid w:val="004B525B"/>
    <w:rsid w:val="004B529D"/>
    <w:rsid w:val="004B6209"/>
    <w:rsid w:val="004B695B"/>
    <w:rsid w:val="004B7061"/>
    <w:rsid w:val="004B725C"/>
    <w:rsid w:val="004B74FF"/>
    <w:rsid w:val="004B7DFD"/>
    <w:rsid w:val="004C1394"/>
    <w:rsid w:val="004C20B0"/>
    <w:rsid w:val="004C3A83"/>
    <w:rsid w:val="004C3ED6"/>
    <w:rsid w:val="004C4B8F"/>
    <w:rsid w:val="004C4F58"/>
    <w:rsid w:val="004C5E0E"/>
    <w:rsid w:val="004C606D"/>
    <w:rsid w:val="004C7056"/>
    <w:rsid w:val="004C7072"/>
    <w:rsid w:val="004C795A"/>
    <w:rsid w:val="004D006C"/>
    <w:rsid w:val="004D04BC"/>
    <w:rsid w:val="004D09C7"/>
    <w:rsid w:val="004D0A0D"/>
    <w:rsid w:val="004D1755"/>
    <w:rsid w:val="004D183A"/>
    <w:rsid w:val="004D18A5"/>
    <w:rsid w:val="004D2744"/>
    <w:rsid w:val="004D28E9"/>
    <w:rsid w:val="004D2D21"/>
    <w:rsid w:val="004D2EAC"/>
    <w:rsid w:val="004D2F84"/>
    <w:rsid w:val="004D3508"/>
    <w:rsid w:val="004D3DCF"/>
    <w:rsid w:val="004D42A3"/>
    <w:rsid w:val="004D464A"/>
    <w:rsid w:val="004D52C0"/>
    <w:rsid w:val="004D5F47"/>
    <w:rsid w:val="004D61FE"/>
    <w:rsid w:val="004D6321"/>
    <w:rsid w:val="004D6C29"/>
    <w:rsid w:val="004D7858"/>
    <w:rsid w:val="004E0003"/>
    <w:rsid w:val="004E043F"/>
    <w:rsid w:val="004E0718"/>
    <w:rsid w:val="004E0AB9"/>
    <w:rsid w:val="004E16E9"/>
    <w:rsid w:val="004E1761"/>
    <w:rsid w:val="004E1AB8"/>
    <w:rsid w:val="004E1C77"/>
    <w:rsid w:val="004E20A3"/>
    <w:rsid w:val="004E24C4"/>
    <w:rsid w:val="004E28FA"/>
    <w:rsid w:val="004E33F3"/>
    <w:rsid w:val="004E35B7"/>
    <w:rsid w:val="004E45EA"/>
    <w:rsid w:val="004E49C1"/>
    <w:rsid w:val="004E52D3"/>
    <w:rsid w:val="004E5318"/>
    <w:rsid w:val="004E5902"/>
    <w:rsid w:val="004E6437"/>
    <w:rsid w:val="004E6B06"/>
    <w:rsid w:val="004E6C80"/>
    <w:rsid w:val="004E6F37"/>
    <w:rsid w:val="004E7014"/>
    <w:rsid w:val="004E7122"/>
    <w:rsid w:val="004E7E79"/>
    <w:rsid w:val="004E7ECD"/>
    <w:rsid w:val="004F015E"/>
    <w:rsid w:val="004F08C5"/>
    <w:rsid w:val="004F0DB4"/>
    <w:rsid w:val="004F107A"/>
    <w:rsid w:val="004F1F16"/>
    <w:rsid w:val="004F2744"/>
    <w:rsid w:val="004F2840"/>
    <w:rsid w:val="004F2BBB"/>
    <w:rsid w:val="004F2C55"/>
    <w:rsid w:val="004F35A9"/>
    <w:rsid w:val="004F3792"/>
    <w:rsid w:val="004F3B51"/>
    <w:rsid w:val="004F3D5D"/>
    <w:rsid w:val="004F434C"/>
    <w:rsid w:val="004F43EA"/>
    <w:rsid w:val="004F48B8"/>
    <w:rsid w:val="004F4971"/>
    <w:rsid w:val="004F5835"/>
    <w:rsid w:val="004F6291"/>
    <w:rsid w:val="004F6D60"/>
    <w:rsid w:val="004F6D6D"/>
    <w:rsid w:val="004F75CE"/>
    <w:rsid w:val="004F7B4B"/>
    <w:rsid w:val="00500684"/>
    <w:rsid w:val="0050071D"/>
    <w:rsid w:val="00501857"/>
    <w:rsid w:val="00501CBA"/>
    <w:rsid w:val="005021E2"/>
    <w:rsid w:val="00502550"/>
    <w:rsid w:val="00502A20"/>
    <w:rsid w:val="00502A5B"/>
    <w:rsid w:val="00502BCD"/>
    <w:rsid w:val="005039D8"/>
    <w:rsid w:val="00504083"/>
    <w:rsid w:val="00504CE4"/>
    <w:rsid w:val="00504F69"/>
    <w:rsid w:val="00505363"/>
    <w:rsid w:val="0050537D"/>
    <w:rsid w:val="005063B0"/>
    <w:rsid w:val="00506692"/>
    <w:rsid w:val="00507623"/>
    <w:rsid w:val="00507A99"/>
    <w:rsid w:val="00507DC3"/>
    <w:rsid w:val="00510ABC"/>
    <w:rsid w:val="00511079"/>
    <w:rsid w:val="00511480"/>
    <w:rsid w:val="005117C2"/>
    <w:rsid w:val="005122F1"/>
    <w:rsid w:val="00512D17"/>
    <w:rsid w:val="0051330B"/>
    <w:rsid w:val="0051334A"/>
    <w:rsid w:val="00514148"/>
    <w:rsid w:val="0051423C"/>
    <w:rsid w:val="00514416"/>
    <w:rsid w:val="0051459E"/>
    <w:rsid w:val="00514D5A"/>
    <w:rsid w:val="00515519"/>
    <w:rsid w:val="00516A49"/>
    <w:rsid w:val="00516D12"/>
    <w:rsid w:val="00516FD9"/>
    <w:rsid w:val="0051727D"/>
    <w:rsid w:val="0051734D"/>
    <w:rsid w:val="00517C73"/>
    <w:rsid w:val="00520154"/>
    <w:rsid w:val="0052113F"/>
    <w:rsid w:val="00522140"/>
    <w:rsid w:val="00522255"/>
    <w:rsid w:val="00522867"/>
    <w:rsid w:val="00522C84"/>
    <w:rsid w:val="00522FAD"/>
    <w:rsid w:val="00523764"/>
    <w:rsid w:val="00524572"/>
    <w:rsid w:val="0052517B"/>
    <w:rsid w:val="005256FD"/>
    <w:rsid w:val="0052595A"/>
    <w:rsid w:val="00525B52"/>
    <w:rsid w:val="00525D5F"/>
    <w:rsid w:val="00526256"/>
    <w:rsid w:val="00526FB5"/>
    <w:rsid w:val="005276BC"/>
    <w:rsid w:val="00527E6D"/>
    <w:rsid w:val="00530AED"/>
    <w:rsid w:val="00531271"/>
    <w:rsid w:val="00531344"/>
    <w:rsid w:val="005320DC"/>
    <w:rsid w:val="00532ADE"/>
    <w:rsid w:val="005338A1"/>
    <w:rsid w:val="0053421D"/>
    <w:rsid w:val="005342CB"/>
    <w:rsid w:val="005342F0"/>
    <w:rsid w:val="00534646"/>
    <w:rsid w:val="005346A5"/>
    <w:rsid w:val="00535D9C"/>
    <w:rsid w:val="005363E8"/>
    <w:rsid w:val="005367BE"/>
    <w:rsid w:val="00536B4D"/>
    <w:rsid w:val="005373C2"/>
    <w:rsid w:val="00537ED4"/>
    <w:rsid w:val="005417C9"/>
    <w:rsid w:val="00541A6F"/>
    <w:rsid w:val="00541E64"/>
    <w:rsid w:val="00541EB5"/>
    <w:rsid w:val="00542663"/>
    <w:rsid w:val="00542CB5"/>
    <w:rsid w:val="00542FE3"/>
    <w:rsid w:val="005436A2"/>
    <w:rsid w:val="00543A74"/>
    <w:rsid w:val="00543B40"/>
    <w:rsid w:val="00543FA4"/>
    <w:rsid w:val="005446FB"/>
    <w:rsid w:val="005447E1"/>
    <w:rsid w:val="0054483D"/>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0869"/>
    <w:rsid w:val="00550E73"/>
    <w:rsid w:val="0055120C"/>
    <w:rsid w:val="00551303"/>
    <w:rsid w:val="0055140D"/>
    <w:rsid w:val="005517AF"/>
    <w:rsid w:val="0055195C"/>
    <w:rsid w:val="0055239F"/>
    <w:rsid w:val="0055267C"/>
    <w:rsid w:val="00552A89"/>
    <w:rsid w:val="00553289"/>
    <w:rsid w:val="00553448"/>
    <w:rsid w:val="005536E9"/>
    <w:rsid w:val="00553E6C"/>
    <w:rsid w:val="00553E73"/>
    <w:rsid w:val="005542C2"/>
    <w:rsid w:val="00554C82"/>
    <w:rsid w:val="0055647A"/>
    <w:rsid w:val="00556AA8"/>
    <w:rsid w:val="00556B8A"/>
    <w:rsid w:val="00556BDF"/>
    <w:rsid w:val="00556DC5"/>
    <w:rsid w:val="00557B30"/>
    <w:rsid w:val="00557E83"/>
    <w:rsid w:val="00557FAE"/>
    <w:rsid w:val="0056016C"/>
    <w:rsid w:val="00560764"/>
    <w:rsid w:val="0056096D"/>
    <w:rsid w:val="00561123"/>
    <w:rsid w:val="0056162A"/>
    <w:rsid w:val="00561812"/>
    <w:rsid w:val="005619C5"/>
    <w:rsid w:val="00561DEA"/>
    <w:rsid w:val="0056236F"/>
    <w:rsid w:val="005623AE"/>
    <w:rsid w:val="00562675"/>
    <w:rsid w:val="00562AE3"/>
    <w:rsid w:val="00562DF2"/>
    <w:rsid w:val="00563831"/>
    <w:rsid w:val="00564693"/>
    <w:rsid w:val="00565157"/>
    <w:rsid w:val="00565408"/>
    <w:rsid w:val="00565B34"/>
    <w:rsid w:val="00565C99"/>
    <w:rsid w:val="0056607C"/>
    <w:rsid w:val="00566182"/>
    <w:rsid w:val="005662D0"/>
    <w:rsid w:val="005663EF"/>
    <w:rsid w:val="00566874"/>
    <w:rsid w:val="00566BDD"/>
    <w:rsid w:val="00566FB4"/>
    <w:rsid w:val="00567068"/>
    <w:rsid w:val="005678BC"/>
    <w:rsid w:val="00567A9D"/>
    <w:rsid w:val="005703A5"/>
    <w:rsid w:val="00570797"/>
    <w:rsid w:val="00570A5D"/>
    <w:rsid w:val="00570C33"/>
    <w:rsid w:val="00571296"/>
    <w:rsid w:val="00571734"/>
    <w:rsid w:val="005721BA"/>
    <w:rsid w:val="00572336"/>
    <w:rsid w:val="00572393"/>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8"/>
    <w:rsid w:val="00576D5B"/>
    <w:rsid w:val="00577014"/>
    <w:rsid w:val="00577F4E"/>
    <w:rsid w:val="005802EE"/>
    <w:rsid w:val="005807DF"/>
    <w:rsid w:val="00580D6E"/>
    <w:rsid w:val="00580E26"/>
    <w:rsid w:val="005814E4"/>
    <w:rsid w:val="005815FD"/>
    <w:rsid w:val="005818F0"/>
    <w:rsid w:val="00582E44"/>
    <w:rsid w:val="005843CA"/>
    <w:rsid w:val="0058496C"/>
    <w:rsid w:val="00584BEB"/>
    <w:rsid w:val="00585BDC"/>
    <w:rsid w:val="00585C54"/>
    <w:rsid w:val="005866AE"/>
    <w:rsid w:val="00587209"/>
    <w:rsid w:val="00587389"/>
    <w:rsid w:val="00587583"/>
    <w:rsid w:val="00587594"/>
    <w:rsid w:val="00590003"/>
    <w:rsid w:val="00590508"/>
    <w:rsid w:val="00590779"/>
    <w:rsid w:val="005910FF"/>
    <w:rsid w:val="00591182"/>
    <w:rsid w:val="00592303"/>
    <w:rsid w:val="005929A4"/>
    <w:rsid w:val="00592A63"/>
    <w:rsid w:val="00592E78"/>
    <w:rsid w:val="00592EB2"/>
    <w:rsid w:val="00593F51"/>
    <w:rsid w:val="00593FDB"/>
    <w:rsid w:val="00595091"/>
    <w:rsid w:val="005951B6"/>
    <w:rsid w:val="00595E18"/>
    <w:rsid w:val="0059645C"/>
    <w:rsid w:val="00596686"/>
    <w:rsid w:val="005966B3"/>
    <w:rsid w:val="005975F5"/>
    <w:rsid w:val="00597B46"/>
    <w:rsid w:val="00597EBB"/>
    <w:rsid w:val="005A0173"/>
    <w:rsid w:val="005A0A74"/>
    <w:rsid w:val="005A0B0A"/>
    <w:rsid w:val="005A0B35"/>
    <w:rsid w:val="005A1C50"/>
    <w:rsid w:val="005A2A83"/>
    <w:rsid w:val="005A2DA3"/>
    <w:rsid w:val="005A36A5"/>
    <w:rsid w:val="005A510C"/>
    <w:rsid w:val="005A58FF"/>
    <w:rsid w:val="005A5D4B"/>
    <w:rsid w:val="005A5FBB"/>
    <w:rsid w:val="005A5FE6"/>
    <w:rsid w:val="005A6290"/>
    <w:rsid w:val="005A6C18"/>
    <w:rsid w:val="005A6DD0"/>
    <w:rsid w:val="005A70F8"/>
    <w:rsid w:val="005B0C94"/>
    <w:rsid w:val="005B1B58"/>
    <w:rsid w:val="005B247D"/>
    <w:rsid w:val="005B324E"/>
    <w:rsid w:val="005B361D"/>
    <w:rsid w:val="005B3643"/>
    <w:rsid w:val="005B392A"/>
    <w:rsid w:val="005B3A95"/>
    <w:rsid w:val="005B4058"/>
    <w:rsid w:val="005B406F"/>
    <w:rsid w:val="005B44DB"/>
    <w:rsid w:val="005B4F58"/>
    <w:rsid w:val="005B5498"/>
    <w:rsid w:val="005B5ECC"/>
    <w:rsid w:val="005B6509"/>
    <w:rsid w:val="005B6C71"/>
    <w:rsid w:val="005B6E87"/>
    <w:rsid w:val="005B79A4"/>
    <w:rsid w:val="005B7CB7"/>
    <w:rsid w:val="005C005D"/>
    <w:rsid w:val="005C04AE"/>
    <w:rsid w:val="005C11C0"/>
    <w:rsid w:val="005C1DBB"/>
    <w:rsid w:val="005C2162"/>
    <w:rsid w:val="005C2684"/>
    <w:rsid w:val="005C26B5"/>
    <w:rsid w:val="005C2EAB"/>
    <w:rsid w:val="005C2F97"/>
    <w:rsid w:val="005C2FE5"/>
    <w:rsid w:val="005C36BE"/>
    <w:rsid w:val="005C492F"/>
    <w:rsid w:val="005C50BD"/>
    <w:rsid w:val="005C55F6"/>
    <w:rsid w:val="005C5A5E"/>
    <w:rsid w:val="005C65DC"/>
    <w:rsid w:val="005C76DF"/>
    <w:rsid w:val="005C7C25"/>
    <w:rsid w:val="005D07CC"/>
    <w:rsid w:val="005D08ED"/>
    <w:rsid w:val="005D0F48"/>
    <w:rsid w:val="005D1312"/>
    <w:rsid w:val="005D1893"/>
    <w:rsid w:val="005D2497"/>
    <w:rsid w:val="005D26C8"/>
    <w:rsid w:val="005D2DA2"/>
    <w:rsid w:val="005D2E62"/>
    <w:rsid w:val="005D3076"/>
    <w:rsid w:val="005D3250"/>
    <w:rsid w:val="005D3565"/>
    <w:rsid w:val="005D3842"/>
    <w:rsid w:val="005D3CB8"/>
    <w:rsid w:val="005D49C0"/>
    <w:rsid w:val="005D49DA"/>
    <w:rsid w:val="005D5643"/>
    <w:rsid w:val="005D67F8"/>
    <w:rsid w:val="005D6AFC"/>
    <w:rsid w:val="005D712D"/>
    <w:rsid w:val="005D718D"/>
    <w:rsid w:val="005D79C5"/>
    <w:rsid w:val="005D7DE6"/>
    <w:rsid w:val="005D7F2A"/>
    <w:rsid w:val="005E165C"/>
    <w:rsid w:val="005E2732"/>
    <w:rsid w:val="005E3330"/>
    <w:rsid w:val="005E39F8"/>
    <w:rsid w:val="005E3F9F"/>
    <w:rsid w:val="005E4E58"/>
    <w:rsid w:val="005E4F2B"/>
    <w:rsid w:val="005E5D76"/>
    <w:rsid w:val="005E66FB"/>
    <w:rsid w:val="005E714E"/>
    <w:rsid w:val="005F04A6"/>
    <w:rsid w:val="005F085D"/>
    <w:rsid w:val="005F0A0B"/>
    <w:rsid w:val="005F0D07"/>
    <w:rsid w:val="005F0E4E"/>
    <w:rsid w:val="005F1B9A"/>
    <w:rsid w:val="005F30A0"/>
    <w:rsid w:val="005F366E"/>
    <w:rsid w:val="005F3814"/>
    <w:rsid w:val="005F4C1E"/>
    <w:rsid w:val="005F5B47"/>
    <w:rsid w:val="005F60D1"/>
    <w:rsid w:val="005F67A4"/>
    <w:rsid w:val="005F6D0A"/>
    <w:rsid w:val="005F6DA0"/>
    <w:rsid w:val="00600509"/>
    <w:rsid w:val="00601116"/>
    <w:rsid w:val="00601227"/>
    <w:rsid w:val="00601B65"/>
    <w:rsid w:val="00601BD4"/>
    <w:rsid w:val="0060206E"/>
    <w:rsid w:val="00602ED7"/>
    <w:rsid w:val="0060346C"/>
    <w:rsid w:val="006034D4"/>
    <w:rsid w:val="006038A6"/>
    <w:rsid w:val="006039EE"/>
    <w:rsid w:val="00603E9F"/>
    <w:rsid w:val="00604258"/>
    <w:rsid w:val="0060483B"/>
    <w:rsid w:val="00604B16"/>
    <w:rsid w:val="00604BF7"/>
    <w:rsid w:val="006055A9"/>
    <w:rsid w:val="00605AA9"/>
    <w:rsid w:val="00605C62"/>
    <w:rsid w:val="00605E70"/>
    <w:rsid w:val="0060639E"/>
    <w:rsid w:val="00606AD9"/>
    <w:rsid w:val="00606B00"/>
    <w:rsid w:val="00607973"/>
    <w:rsid w:val="00607DD5"/>
    <w:rsid w:val="006100B4"/>
    <w:rsid w:val="006106A7"/>
    <w:rsid w:val="00610717"/>
    <w:rsid w:val="006107E0"/>
    <w:rsid w:val="00610E1D"/>
    <w:rsid w:val="00611814"/>
    <w:rsid w:val="00611C68"/>
    <w:rsid w:val="00612D28"/>
    <w:rsid w:val="00612DF0"/>
    <w:rsid w:val="006135EF"/>
    <w:rsid w:val="006139EF"/>
    <w:rsid w:val="0061415E"/>
    <w:rsid w:val="00614CD1"/>
    <w:rsid w:val="00614FCF"/>
    <w:rsid w:val="00615C6B"/>
    <w:rsid w:val="00616060"/>
    <w:rsid w:val="00616221"/>
    <w:rsid w:val="00616928"/>
    <w:rsid w:val="00616D9A"/>
    <w:rsid w:val="00616FAD"/>
    <w:rsid w:val="006170B7"/>
    <w:rsid w:val="006177F5"/>
    <w:rsid w:val="00617D97"/>
    <w:rsid w:val="006203B0"/>
    <w:rsid w:val="0062202B"/>
    <w:rsid w:val="006224A4"/>
    <w:rsid w:val="006226EB"/>
    <w:rsid w:val="00622BEC"/>
    <w:rsid w:val="006233EE"/>
    <w:rsid w:val="0062428B"/>
    <w:rsid w:val="00624A16"/>
    <w:rsid w:val="00624A81"/>
    <w:rsid w:val="00624D37"/>
    <w:rsid w:val="00625597"/>
    <w:rsid w:val="00625731"/>
    <w:rsid w:val="006258FF"/>
    <w:rsid w:val="00625B1F"/>
    <w:rsid w:val="00626666"/>
    <w:rsid w:val="00630A61"/>
    <w:rsid w:val="00630AB5"/>
    <w:rsid w:val="00631296"/>
    <w:rsid w:val="0063173B"/>
    <w:rsid w:val="00631901"/>
    <w:rsid w:val="006319D2"/>
    <w:rsid w:val="006324FF"/>
    <w:rsid w:val="00632708"/>
    <w:rsid w:val="00632DB9"/>
    <w:rsid w:val="00633040"/>
    <w:rsid w:val="006332BB"/>
    <w:rsid w:val="006336BE"/>
    <w:rsid w:val="00633792"/>
    <w:rsid w:val="006338D3"/>
    <w:rsid w:val="00633F93"/>
    <w:rsid w:val="006340A9"/>
    <w:rsid w:val="00634260"/>
    <w:rsid w:val="006345C3"/>
    <w:rsid w:val="00635B66"/>
    <w:rsid w:val="00635C74"/>
    <w:rsid w:val="006362B3"/>
    <w:rsid w:val="006364E8"/>
    <w:rsid w:val="006366D0"/>
    <w:rsid w:val="00636C7D"/>
    <w:rsid w:val="00636DE0"/>
    <w:rsid w:val="00637ADD"/>
    <w:rsid w:val="00637C33"/>
    <w:rsid w:val="00637C38"/>
    <w:rsid w:val="00640614"/>
    <w:rsid w:val="00640E07"/>
    <w:rsid w:val="0064103D"/>
    <w:rsid w:val="00641671"/>
    <w:rsid w:val="00641D5A"/>
    <w:rsid w:val="00642F1C"/>
    <w:rsid w:val="00643A56"/>
    <w:rsid w:val="00643E7F"/>
    <w:rsid w:val="00644D10"/>
    <w:rsid w:val="0064536F"/>
    <w:rsid w:val="00645A59"/>
    <w:rsid w:val="00646360"/>
    <w:rsid w:val="00646676"/>
    <w:rsid w:val="006466FB"/>
    <w:rsid w:val="006467E6"/>
    <w:rsid w:val="00646D8E"/>
    <w:rsid w:val="006472E1"/>
    <w:rsid w:val="006476E0"/>
    <w:rsid w:val="00647DEB"/>
    <w:rsid w:val="00647FF4"/>
    <w:rsid w:val="006503A0"/>
    <w:rsid w:val="00650E37"/>
    <w:rsid w:val="00650E85"/>
    <w:rsid w:val="00652869"/>
    <w:rsid w:val="006529E4"/>
    <w:rsid w:val="00652D59"/>
    <w:rsid w:val="00652D86"/>
    <w:rsid w:val="00652F24"/>
    <w:rsid w:val="00652FFF"/>
    <w:rsid w:val="006537DF"/>
    <w:rsid w:val="00653CE0"/>
    <w:rsid w:val="00653F38"/>
    <w:rsid w:val="0065409A"/>
    <w:rsid w:val="006540A1"/>
    <w:rsid w:val="006547D5"/>
    <w:rsid w:val="00654CCF"/>
    <w:rsid w:val="00655D1E"/>
    <w:rsid w:val="00655F0E"/>
    <w:rsid w:val="0065682D"/>
    <w:rsid w:val="006570DF"/>
    <w:rsid w:val="0065732C"/>
    <w:rsid w:val="00657DC1"/>
    <w:rsid w:val="00660670"/>
    <w:rsid w:val="006607D5"/>
    <w:rsid w:val="00661412"/>
    <w:rsid w:val="0066185B"/>
    <w:rsid w:val="00661A42"/>
    <w:rsid w:val="00661EFD"/>
    <w:rsid w:val="006625AC"/>
    <w:rsid w:val="006625C9"/>
    <w:rsid w:val="00662945"/>
    <w:rsid w:val="00662B01"/>
    <w:rsid w:val="00662B75"/>
    <w:rsid w:val="00662DC9"/>
    <w:rsid w:val="00663245"/>
    <w:rsid w:val="00663A13"/>
    <w:rsid w:val="00664540"/>
    <w:rsid w:val="00664AF1"/>
    <w:rsid w:val="00664C81"/>
    <w:rsid w:val="00664F8B"/>
    <w:rsid w:val="006652BE"/>
    <w:rsid w:val="00666086"/>
    <w:rsid w:val="006671ED"/>
    <w:rsid w:val="00667501"/>
    <w:rsid w:val="0066785A"/>
    <w:rsid w:val="00667B11"/>
    <w:rsid w:val="00667E7C"/>
    <w:rsid w:val="00667F37"/>
    <w:rsid w:val="00670071"/>
    <w:rsid w:val="0067015A"/>
    <w:rsid w:val="0067017C"/>
    <w:rsid w:val="00670DDA"/>
    <w:rsid w:val="00670FE6"/>
    <w:rsid w:val="00671E11"/>
    <w:rsid w:val="0067245F"/>
    <w:rsid w:val="006734F6"/>
    <w:rsid w:val="0067370A"/>
    <w:rsid w:val="0067374B"/>
    <w:rsid w:val="006741FC"/>
    <w:rsid w:val="006743AA"/>
    <w:rsid w:val="006745E4"/>
    <w:rsid w:val="00674B2D"/>
    <w:rsid w:val="006754CD"/>
    <w:rsid w:val="006758CA"/>
    <w:rsid w:val="00675A1F"/>
    <w:rsid w:val="00675D5A"/>
    <w:rsid w:val="00675EA1"/>
    <w:rsid w:val="006761F8"/>
    <w:rsid w:val="00676857"/>
    <w:rsid w:val="00677925"/>
    <w:rsid w:val="006803CA"/>
    <w:rsid w:val="006803D8"/>
    <w:rsid w:val="006803ED"/>
    <w:rsid w:val="0068048F"/>
    <w:rsid w:val="006804BC"/>
    <w:rsid w:val="00680F44"/>
    <w:rsid w:val="0068169C"/>
    <w:rsid w:val="006817AF"/>
    <w:rsid w:val="006818A4"/>
    <w:rsid w:val="0068212A"/>
    <w:rsid w:val="006846E2"/>
    <w:rsid w:val="00684B77"/>
    <w:rsid w:val="00684CA7"/>
    <w:rsid w:val="006853D4"/>
    <w:rsid w:val="0068580C"/>
    <w:rsid w:val="0068589C"/>
    <w:rsid w:val="00685B89"/>
    <w:rsid w:val="00685F9A"/>
    <w:rsid w:val="006861FD"/>
    <w:rsid w:val="0068647B"/>
    <w:rsid w:val="0068655E"/>
    <w:rsid w:val="00686AA1"/>
    <w:rsid w:val="00686D65"/>
    <w:rsid w:val="00687127"/>
    <w:rsid w:val="00687166"/>
    <w:rsid w:val="00687270"/>
    <w:rsid w:val="006875DC"/>
    <w:rsid w:val="0068783A"/>
    <w:rsid w:val="00687CBC"/>
    <w:rsid w:val="006901BF"/>
    <w:rsid w:val="006905B1"/>
    <w:rsid w:val="006907DB"/>
    <w:rsid w:val="00690C7E"/>
    <w:rsid w:val="00690E94"/>
    <w:rsid w:val="00691E2A"/>
    <w:rsid w:val="00692375"/>
    <w:rsid w:val="00692561"/>
    <w:rsid w:val="00692D00"/>
    <w:rsid w:val="006939DF"/>
    <w:rsid w:val="00693AD3"/>
    <w:rsid w:val="00693F7D"/>
    <w:rsid w:val="00694270"/>
    <w:rsid w:val="006944F3"/>
    <w:rsid w:val="0069476C"/>
    <w:rsid w:val="00694BCD"/>
    <w:rsid w:val="00694C3E"/>
    <w:rsid w:val="006950E8"/>
    <w:rsid w:val="00695F8B"/>
    <w:rsid w:val="00696093"/>
    <w:rsid w:val="00696DD9"/>
    <w:rsid w:val="006973F6"/>
    <w:rsid w:val="0069746D"/>
    <w:rsid w:val="006975A7"/>
    <w:rsid w:val="006A00D3"/>
    <w:rsid w:val="006A0D77"/>
    <w:rsid w:val="006A0DF4"/>
    <w:rsid w:val="006A196A"/>
    <w:rsid w:val="006A216A"/>
    <w:rsid w:val="006A260E"/>
    <w:rsid w:val="006A2EEE"/>
    <w:rsid w:val="006A3441"/>
    <w:rsid w:val="006A409D"/>
    <w:rsid w:val="006A458B"/>
    <w:rsid w:val="006A4807"/>
    <w:rsid w:val="006A4B0C"/>
    <w:rsid w:val="006A4E28"/>
    <w:rsid w:val="006A5E1B"/>
    <w:rsid w:val="006A5E84"/>
    <w:rsid w:val="006A6522"/>
    <w:rsid w:val="006A6BB4"/>
    <w:rsid w:val="006A72E3"/>
    <w:rsid w:val="006A7FFB"/>
    <w:rsid w:val="006B05A2"/>
    <w:rsid w:val="006B0E85"/>
    <w:rsid w:val="006B122D"/>
    <w:rsid w:val="006B2238"/>
    <w:rsid w:val="006B28E9"/>
    <w:rsid w:val="006B2CD5"/>
    <w:rsid w:val="006B3459"/>
    <w:rsid w:val="006B34FE"/>
    <w:rsid w:val="006B35D1"/>
    <w:rsid w:val="006B39A2"/>
    <w:rsid w:val="006B3FD9"/>
    <w:rsid w:val="006B4BAD"/>
    <w:rsid w:val="006B5095"/>
    <w:rsid w:val="006B6977"/>
    <w:rsid w:val="006B69F1"/>
    <w:rsid w:val="006B6B8F"/>
    <w:rsid w:val="006C0311"/>
    <w:rsid w:val="006C0399"/>
    <w:rsid w:val="006C0925"/>
    <w:rsid w:val="006C0973"/>
    <w:rsid w:val="006C0A11"/>
    <w:rsid w:val="006C0BEA"/>
    <w:rsid w:val="006C0CBB"/>
    <w:rsid w:val="006C0D75"/>
    <w:rsid w:val="006C14F9"/>
    <w:rsid w:val="006C1952"/>
    <w:rsid w:val="006C2649"/>
    <w:rsid w:val="006C2A38"/>
    <w:rsid w:val="006C2BF7"/>
    <w:rsid w:val="006C3527"/>
    <w:rsid w:val="006C3B93"/>
    <w:rsid w:val="006C3FC9"/>
    <w:rsid w:val="006C5177"/>
    <w:rsid w:val="006C6130"/>
    <w:rsid w:val="006C62C1"/>
    <w:rsid w:val="006C682C"/>
    <w:rsid w:val="006C6EE7"/>
    <w:rsid w:val="006C71BB"/>
    <w:rsid w:val="006C7B51"/>
    <w:rsid w:val="006C7D48"/>
    <w:rsid w:val="006C7ECB"/>
    <w:rsid w:val="006D0137"/>
    <w:rsid w:val="006D03E4"/>
    <w:rsid w:val="006D0555"/>
    <w:rsid w:val="006D1EC3"/>
    <w:rsid w:val="006D2CF9"/>
    <w:rsid w:val="006D2DFD"/>
    <w:rsid w:val="006D31BC"/>
    <w:rsid w:val="006D3ED0"/>
    <w:rsid w:val="006D3FD3"/>
    <w:rsid w:val="006D4697"/>
    <w:rsid w:val="006D4994"/>
    <w:rsid w:val="006D58D9"/>
    <w:rsid w:val="006D62E3"/>
    <w:rsid w:val="006D63B9"/>
    <w:rsid w:val="006D64FC"/>
    <w:rsid w:val="006D69B4"/>
    <w:rsid w:val="006D7C55"/>
    <w:rsid w:val="006D7FA0"/>
    <w:rsid w:val="006D7FC3"/>
    <w:rsid w:val="006E059F"/>
    <w:rsid w:val="006E0BDC"/>
    <w:rsid w:val="006E13D1"/>
    <w:rsid w:val="006E22A7"/>
    <w:rsid w:val="006E2721"/>
    <w:rsid w:val="006E2981"/>
    <w:rsid w:val="006E2E3D"/>
    <w:rsid w:val="006E3D74"/>
    <w:rsid w:val="006E52A1"/>
    <w:rsid w:val="006E542D"/>
    <w:rsid w:val="006E5D59"/>
    <w:rsid w:val="006E6A0C"/>
    <w:rsid w:val="006E6AB2"/>
    <w:rsid w:val="006E6BA3"/>
    <w:rsid w:val="006E6FFE"/>
    <w:rsid w:val="006E773F"/>
    <w:rsid w:val="006E7EE5"/>
    <w:rsid w:val="006F0213"/>
    <w:rsid w:val="006F0214"/>
    <w:rsid w:val="006F076B"/>
    <w:rsid w:val="006F123E"/>
    <w:rsid w:val="006F12A9"/>
    <w:rsid w:val="006F132C"/>
    <w:rsid w:val="006F1C2E"/>
    <w:rsid w:val="006F2D22"/>
    <w:rsid w:val="006F310D"/>
    <w:rsid w:val="006F3589"/>
    <w:rsid w:val="006F4254"/>
    <w:rsid w:val="006F4583"/>
    <w:rsid w:val="006F4B34"/>
    <w:rsid w:val="006F4C03"/>
    <w:rsid w:val="006F5B4E"/>
    <w:rsid w:val="006F6077"/>
    <w:rsid w:val="006F61E0"/>
    <w:rsid w:val="006F63D1"/>
    <w:rsid w:val="006F6A53"/>
    <w:rsid w:val="006F7B66"/>
    <w:rsid w:val="00700297"/>
    <w:rsid w:val="007004E7"/>
    <w:rsid w:val="0070118B"/>
    <w:rsid w:val="007012DE"/>
    <w:rsid w:val="007013CA"/>
    <w:rsid w:val="007013E1"/>
    <w:rsid w:val="00701576"/>
    <w:rsid w:val="0070174B"/>
    <w:rsid w:val="00701E01"/>
    <w:rsid w:val="00702CF1"/>
    <w:rsid w:val="0070320C"/>
    <w:rsid w:val="00703547"/>
    <w:rsid w:val="00703A4A"/>
    <w:rsid w:val="00703B4A"/>
    <w:rsid w:val="00703C0A"/>
    <w:rsid w:val="00703C6D"/>
    <w:rsid w:val="007051C7"/>
    <w:rsid w:val="0070537B"/>
    <w:rsid w:val="00705D03"/>
    <w:rsid w:val="00705FB5"/>
    <w:rsid w:val="0070665F"/>
    <w:rsid w:val="007070A3"/>
    <w:rsid w:val="00707A3A"/>
    <w:rsid w:val="007100CE"/>
    <w:rsid w:val="007100F9"/>
    <w:rsid w:val="00710282"/>
    <w:rsid w:val="007106D4"/>
    <w:rsid w:val="00710BCC"/>
    <w:rsid w:val="00711275"/>
    <w:rsid w:val="00711888"/>
    <w:rsid w:val="00711E13"/>
    <w:rsid w:val="00712A7A"/>
    <w:rsid w:val="00712EDA"/>
    <w:rsid w:val="00713648"/>
    <w:rsid w:val="0071430A"/>
    <w:rsid w:val="007143F8"/>
    <w:rsid w:val="007151E5"/>
    <w:rsid w:val="0071537F"/>
    <w:rsid w:val="00715AFF"/>
    <w:rsid w:val="00715FD6"/>
    <w:rsid w:val="00716143"/>
    <w:rsid w:val="007162D8"/>
    <w:rsid w:val="0071705B"/>
    <w:rsid w:val="00720213"/>
    <w:rsid w:val="007202E7"/>
    <w:rsid w:val="007206E9"/>
    <w:rsid w:val="00720ED1"/>
    <w:rsid w:val="0072256E"/>
    <w:rsid w:val="00722DD1"/>
    <w:rsid w:val="0072313E"/>
    <w:rsid w:val="0072314A"/>
    <w:rsid w:val="0072337B"/>
    <w:rsid w:val="00723BD3"/>
    <w:rsid w:val="00723C15"/>
    <w:rsid w:val="007249DE"/>
    <w:rsid w:val="00724B19"/>
    <w:rsid w:val="00724FDB"/>
    <w:rsid w:val="00725709"/>
    <w:rsid w:val="0072631E"/>
    <w:rsid w:val="0072676B"/>
    <w:rsid w:val="00726962"/>
    <w:rsid w:val="007279D2"/>
    <w:rsid w:val="00727F52"/>
    <w:rsid w:val="007309E7"/>
    <w:rsid w:val="00730C41"/>
    <w:rsid w:val="00731064"/>
    <w:rsid w:val="00731284"/>
    <w:rsid w:val="00731E2B"/>
    <w:rsid w:val="00733196"/>
    <w:rsid w:val="007332C2"/>
    <w:rsid w:val="00733A96"/>
    <w:rsid w:val="00734642"/>
    <w:rsid w:val="0073474B"/>
    <w:rsid w:val="00734850"/>
    <w:rsid w:val="007349E6"/>
    <w:rsid w:val="00735506"/>
    <w:rsid w:val="0073580A"/>
    <w:rsid w:val="00736418"/>
    <w:rsid w:val="007367F1"/>
    <w:rsid w:val="00736D12"/>
    <w:rsid w:val="007375A2"/>
    <w:rsid w:val="00737DB6"/>
    <w:rsid w:val="00737F39"/>
    <w:rsid w:val="007401FE"/>
    <w:rsid w:val="007405B2"/>
    <w:rsid w:val="0074067F"/>
    <w:rsid w:val="00740832"/>
    <w:rsid w:val="00740CC9"/>
    <w:rsid w:val="007412C6"/>
    <w:rsid w:val="00741797"/>
    <w:rsid w:val="00742E40"/>
    <w:rsid w:val="00743028"/>
    <w:rsid w:val="007433FE"/>
    <w:rsid w:val="007455FD"/>
    <w:rsid w:val="00746086"/>
    <w:rsid w:val="007460F5"/>
    <w:rsid w:val="00746659"/>
    <w:rsid w:val="0074691A"/>
    <w:rsid w:val="00747022"/>
    <w:rsid w:val="00747AC5"/>
    <w:rsid w:val="00750DA2"/>
    <w:rsid w:val="0075175D"/>
    <w:rsid w:val="00752717"/>
    <w:rsid w:val="00752A90"/>
    <w:rsid w:val="00752F4E"/>
    <w:rsid w:val="0075348F"/>
    <w:rsid w:val="007536B2"/>
    <w:rsid w:val="0075373E"/>
    <w:rsid w:val="00753902"/>
    <w:rsid w:val="00753BEA"/>
    <w:rsid w:val="007548C5"/>
    <w:rsid w:val="00754C7C"/>
    <w:rsid w:val="00755F8D"/>
    <w:rsid w:val="007561A5"/>
    <w:rsid w:val="007562D4"/>
    <w:rsid w:val="00756365"/>
    <w:rsid w:val="007565CD"/>
    <w:rsid w:val="00756832"/>
    <w:rsid w:val="00757052"/>
    <w:rsid w:val="00757B93"/>
    <w:rsid w:val="00757E6B"/>
    <w:rsid w:val="00760478"/>
    <w:rsid w:val="00760964"/>
    <w:rsid w:val="00760F56"/>
    <w:rsid w:val="007613F5"/>
    <w:rsid w:val="00761485"/>
    <w:rsid w:val="00761772"/>
    <w:rsid w:val="007633C9"/>
    <w:rsid w:val="00763B3C"/>
    <w:rsid w:val="00763C1A"/>
    <w:rsid w:val="00763EF1"/>
    <w:rsid w:val="007648B8"/>
    <w:rsid w:val="00764FBA"/>
    <w:rsid w:val="00765261"/>
    <w:rsid w:val="0076638A"/>
    <w:rsid w:val="0076662D"/>
    <w:rsid w:val="007677ED"/>
    <w:rsid w:val="0076783D"/>
    <w:rsid w:val="00767AB7"/>
    <w:rsid w:val="00770497"/>
    <w:rsid w:val="00771A3F"/>
    <w:rsid w:val="00771FFA"/>
    <w:rsid w:val="007721F8"/>
    <w:rsid w:val="0077220D"/>
    <w:rsid w:val="0077237F"/>
    <w:rsid w:val="007725F9"/>
    <w:rsid w:val="007730C6"/>
    <w:rsid w:val="007739FC"/>
    <w:rsid w:val="007746CD"/>
    <w:rsid w:val="0077548E"/>
    <w:rsid w:val="0077560B"/>
    <w:rsid w:val="007757FC"/>
    <w:rsid w:val="0077597C"/>
    <w:rsid w:val="00775AED"/>
    <w:rsid w:val="00776626"/>
    <w:rsid w:val="00776F0C"/>
    <w:rsid w:val="00777911"/>
    <w:rsid w:val="00777B09"/>
    <w:rsid w:val="007805A8"/>
    <w:rsid w:val="00780C8A"/>
    <w:rsid w:val="00780D9D"/>
    <w:rsid w:val="00781026"/>
    <w:rsid w:val="007812BE"/>
    <w:rsid w:val="007815D4"/>
    <w:rsid w:val="00781640"/>
    <w:rsid w:val="00781E6B"/>
    <w:rsid w:val="00782217"/>
    <w:rsid w:val="0078300D"/>
    <w:rsid w:val="0078327E"/>
    <w:rsid w:val="0078349C"/>
    <w:rsid w:val="0078369B"/>
    <w:rsid w:val="00783B37"/>
    <w:rsid w:val="0078457B"/>
    <w:rsid w:val="00785420"/>
    <w:rsid w:val="007854F5"/>
    <w:rsid w:val="007862BE"/>
    <w:rsid w:val="007865DE"/>
    <w:rsid w:val="00786B93"/>
    <w:rsid w:val="00787051"/>
    <w:rsid w:val="00787422"/>
    <w:rsid w:val="00787640"/>
    <w:rsid w:val="007876E4"/>
    <w:rsid w:val="007906C3"/>
    <w:rsid w:val="007908C2"/>
    <w:rsid w:val="007909D7"/>
    <w:rsid w:val="00791278"/>
    <w:rsid w:val="0079129A"/>
    <w:rsid w:val="00791731"/>
    <w:rsid w:val="007917B8"/>
    <w:rsid w:val="00792284"/>
    <w:rsid w:val="00792333"/>
    <w:rsid w:val="007923AE"/>
    <w:rsid w:val="007925CC"/>
    <w:rsid w:val="00792652"/>
    <w:rsid w:val="00793675"/>
    <w:rsid w:val="00793B1A"/>
    <w:rsid w:val="00793E48"/>
    <w:rsid w:val="00794346"/>
    <w:rsid w:val="0079566B"/>
    <w:rsid w:val="00795745"/>
    <w:rsid w:val="00795DE5"/>
    <w:rsid w:val="00796029"/>
    <w:rsid w:val="0079602D"/>
    <w:rsid w:val="0079653C"/>
    <w:rsid w:val="00796791"/>
    <w:rsid w:val="00796E8A"/>
    <w:rsid w:val="007972EF"/>
    <w:rsid w:val="0079799B"/>
    <w:rsid w:val="00797CEF"/>
    <w:rsid w:val="007A087C"/>
    <w:rsid w:val="007A08F5"/>
    <w:rsid w:val="007A0AAA"/>
    <w:rsid w:val="007A120A"/>
    <w:rsid w:val="007A14FB"/>
    <w:rsid w:val="007A1750"/>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5F9D"/>
    <w:rsid w:val="007A6433"/>
    <w:rsid w:val="007A79C5"/>
    <w:rsid w:val="007A7C00"/>
    <w:rsid w:val="007A7CDC"/>
    <w:rsid w:val="007B0745"/>
    <w:rsid w:val="007B0804"/>
    <w:rsid w:val="007B0FAA"/>
    <w:rsid w:val="007B1256"/>
    <w:rsid w:val="007B1289"/>
    <w:rsid w:val="007B1CF7"/>
    <w:rsid w:val="007B1E79"/>
    <w:rsid w:val="007B223D"/>
    <w:rsid w:val="007B2431"/>
    <w:rsid w:val="007B26CB"/>
    <w:rsid w:val="007B2B55"/>
    <w:rsid w:val="007B3244"/>
    <w:rsid w:val="007B3676"/>
    <w:rsid w:val="007B4124"/>
    <w:rsid w:val="007B4A5E"/>
    <w:rsid w:val="007B51AF"/>
    <w:rsid w:val="007B53A6"/>
    <w:rsid w:val="007B5B5A"/>
    <w:rsid w:val="007B6C76"/>
    <w:rsid w:val="007B6DB6"/>
    <w:rsid w:val="007B6E10"/>
    <w:rsid w:val="007B7496"/>
    <w:rsid w:val="007B7EDA"/>
    <w:rsid w:val="007C11E4"/>
    <w:rsid w:val="007C197B"/>
    <w:rsid w:val="007C1CE3"/>
    <w:rsid w:val="007C1FE3"/>
    <w:rsid w:val="007C268E"/>
    <w:rsid w:val="007C2739"/>
    <w:rsid w:val="007C2751"/>
    <w:rsid w:val="007C289D"/>
    <w:rsid w:val="007C2ED0"/>
    <w:rsid w:val="007C3FCB"/>
    <w:rsid w:val="007C430A"/>
    <w:rsid w:val="007C4632"/>
    <w:rsid w:val="007C48D1"/>
    <w:rsid w:val="007C494C"/>
    <w:rsid w:val="007C5270"/>
    <w:rsid w:val="007C5584"/>
    <w:rsid w:val="007C6341"/>
    <w:rsid w:val="007C6D74"/>
    <w:rsid w:val="007C722C"/>
    <w:rsid w:val="007C7DF2"/>
    <w:rsid w:val="007D0002"/>
    <w:rsid w:val="007D06CB"/>
    <w:rsid w:val="007D07CA"/>
    <w:rsid w:val="007D0C44"/>
    <w:rsid w:val="007D1FD9"/>
    <w:rsid w:val="007D2D56"/>
    <w:rsid w:val="007D2DD0"/>
    <w:rsid w:val="007D3749"/>
    <w:rsid w:val="007D380A"/>
    <w:rsid w:val="007D4357"/>
    <w:rsid w:val="007D4B40"/>
    <w:rsid w:val="007D526F"/>
    <w:rsid w:val="007D5B85"/>
    <w:rsid w:val="007D5D29"/>
    <w:rsid w:val="007D61DB"/>
    <w:rsid w:val="007D62C6"/>
    <w:rsid w:val="007D6E2E"/>
    <w:rsid w:val="007D7428"/>
    <w:rsid w:val="007D765D"/>
    <w:rsid w:val="007D776E"/>
    <w:rsid w:val="007D7A91"/>
    <w:rsid w:val="007D7DB7"/>
    <w:rsid w:val="007E0435"/>
    <w:rsid w:val="007E1881"/>
    <w:rsid w:val="007E212C"/>
    <w:rsid w:val="007E3704"/>
    <w:rsid w:val="007E4062"/>
    <w:rsid w:val="007E4656"/>
    <w:rsid w:val="007E54CB"/>
    <w:rsid w:val="007E5682"/>
    <w:rsid w:val="007E568A"/>
    <w:rsid w:val="007E5863"/>
    <w:rsid w:val="007E5BB1"/>
    <w:rsid w:val="007E61D7"/>
    <w:rsid w:val="007E670B"/>
    <w:rsid w:val="007E6773"/>
    <w:rsid w:val="007E6782"/>
    <w:rsid w:val="007E7BBD"/>
    <w:rsid w:val="007E7F73"/>
    <w:rsid w:val="007F0168"/>
    <w:rsid w:val="007F043D"/>
    <w:rsid w:val="007F15EE"/>
    <w:rsid w:val="007F19F8"/>
    <w:rsid w:val="007F29F0"/>
    <w:rsid w:val="007F40A5"/>
    <w:rsid w:val="007F493D"/>
    <w:rsid w:val="007F4B96"/>
    <w:rsid w:val="007F4D38"/>
    <w:rsid w:val="007F501C"/>
    <w:rsid w:val="007F5CFE"/>
    <w:rsid w:val="007F6568"/>
    <w:rsid w:val="007F67E3"/>
    <w:rsid w:val="007F6D3E"/>
    <w:rsid w:val="007F714D"/>
    <w:rsid w:val="007F748E"/>
    <w:rsid w:val="007F75DC"/>
    <w:rsid w:val="007F76A3"/>
    <w:rsid w:val="00800662"/>
    <w:rsid w:val="008006AF"/>
    <w:rsid w:val="008012B9"/>
    <w:rsid w:val="0080152E"/>
    <w:rsid w:val="0080153E"/>
    <w:rsid w:val="0080242F"/>
    <w:rsid w:val="0080310B"/>
    <w:rsid w:val="0080394A"/>
    <w:rsid w:val="00803A30"/>
    <w:rsid w:val="00804D56"/>
    <w:rsid w:val="00804DEF"/>
    <w:rsid w:val="00804E1E"/>
    <w:rsid w:val="00804F2D"/>
    <w:rsid w:val="0080527E"/>
    <w:rsid w:val="00805924"/>
    <w:rsid w:val="00805994"/>
    <w:rsid w:val="008061FD"/>
    <w:rsid w:val="0080716C"/>
    <w:rsid w:val="0080743E"/>
    <w:rsid w:val="008074C3"/>
    <w:rsid w:val="00807A07"/>
    <w:rsid w:val="00810469"/>
    <w:rsid w:val="00810ECE"/>
    <w:rsid w:val="0081116E"/>
    <w:rsid w:val="008119BF"/>
    <w:rsid w:val="00811B36"/>
    <w:rsid w:val="00812113"/>
    <w:rsid w:val="0081331C"/>
    <w:rsid w:val="00813516"/>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186E"/>
    <w:rsid w:val="00822A5F"/>
    <w:rsid w:val="00822EF0"/>
    <w:rsid w:val="008230A4"/>
    <w:rsid w:val="00823412"/>
    <w:rsid w:val="008248A4"/>
    <w:rsid w:val="00824A16"/>
    <w:rsid w:val="00824B50"/>
    <w:rsid w:val="0082505B"/>
    <w:rsid w:val="00826DD9"/>
    <w:rsid w:val="00827842"/>
    <w:rsid w:val="008278B6"/>
    <w:rsid w:val="0083011C"/>
    <w:rsid w:val="00830E79"/>
    <w:rsid w:val="0083170B"/>
    <w:rsid w:val="00832017"/>
    <w:rsid w:val="008320CD"/>
    <w:rsid w:val="00832328"/>
    <w:rsid w:val="008325BC"/>
    <w:rsid w:val="0083261C"/>
    <w:rsid w:val="00832E58"/>
    <w:rsid w:val="00832F58"/>
    <w:rsid w:val="00833866"/>
    <w:rsid w:val="00833884"/>
    <w:rsid w:val="00833E5D"/>
    <w:rsid w:val="008344AB"/>
    <w:rsid w:val="008344F6"/>
    <w:rsid w:val="008348B5"/>
    <w:rsid w:val="00834974"/>
    <w:rsid w:val="00834B77"/>
    <w:rsid w:val="00834EA5"/>
    <w:rsid w:val="00835028"/>
    <w:rsid w:val="0083537A"/>
    <w:rsid w:val="008356B2"/>
    <w:rsid w:val="00835883"/>
    <w:rsid w:val="00836259"/>
    <w:rsid w:val="0083686A"/>
    <w:rsid w:val="00836BCA"/>
    <w:rsid w:val="00836DCA"/>
    <w:rsid w:val="008376FE"/>
    <w:rsid w:val="00837C36"/>
    <w:rsid w:val="00837D64"/>
    <w:rsid w:val="008402A1"/>
    <w:rsid w:val="00841255"/>
    <w:rsid w:val="0084126B"/>
    <w:rsid w:val="00841F44"/>
    <w:rsid w:val="00842100"/>
    <w:rsid w:val="00842CC6"/>
    <w:rsid w:val="00843114"/>
    <w:rsid w:val="00844164"/>
    <w:rsid w:val="0084480A"/>
    <w:rsid w:val="0084483B"/>
    <w:rsid w:val="00844E17"/>
    <w:rsid w:val="008452FD"/>
    <w:rsid w:val="008468A2"/>
    <w:rsid w:val="00846AE6"/>
    <w:rsid w:val="0084701C"/>
    <w:rsid w:val="00847298"/>
    <w:rsid w:val="00847AD5"/>
    <w:rsid w:val="00847CC3"/>
    <w:rsid w:val="00850895"/>
    <w:rsid w:val="00850CE0"/>
    <w:rsid w:val="00850E29"/>
    <w:rsid w:val="00850EB7"/>
    <w:rsid w:val="00851964"/>
    <w:rsid w:val="00851DCF"/>
    <w:rsid w:val="00852307"/>
    <w:rsid w:val="008524EA"/>
    <w:rsid w:val="00852773"/>
    <w:rsid w:val="00852B47"/>
    <w:rsid w:val="0085336A"/>
    <w:rsid w:val="00853FE7"/>
    <w:rsid w:val="0085450D"/>
    <w:rsid w:val="0085452C"/>
    <w:rsid w:val="008551A7"/>
    <w:rsid w:val="008556AB"/>
    <w:rsid w:val="008559E2"/>
    <w:rsid w:val="00855C9D"/>
    <w:rsid w:val="00856678"/>
    <w:rsid w:val="00856D7A"/>
    <w:rsid w:val="00857055"/>
    <w:rsid w:val="008574F3"/>
    <w:rsid w:val="008578D0"/>
    <w:rsid w:val="008578E9"/>
    <w:rsid w:val="00857991"/>
    <w:rsid w:val="008579DF"/>
    <w:rsid w:val="008602D0"/>
    <w:rsid w:val="00860479"/>
    <w:rsid w:val="00860D93"/>
    <w:rsid w:val="008620E7"/>
    <w:rsid w:val="008627F9"/>
    <w:rsid w:val="00862A5F"/>
    <w:rsid w:val="00862B53"/>
    <w:rsid w:val="00862C9D"/>
    <w:rsid w:val="00862D90"/>
    <w:rsid w:val="008630BD"/>
    <w:rsid w:val="008632B9"/>
    <w:rsid w:val="00863332"/>
    <w:rsid w:val="0086362F"/>
    <w:rsid w:val="00864D11"/>
    <w:rsid w:val="0086651B"/>
    <w:rsid w:val="008669CE"/>
    <w:rsid w:val="00866F53"/>
    <w:rsid w:val="0086724A"/>
    <w:rsid w:val="0086731A"/>
    <w:rsid w:val="00867BDE"/>
    <w:rsid w:val="00870126"/>
    <w:rsid w:val="00870172"/>
    <w:rsid w:val="008702AB"/>
    <w:rsid w:val="008702CD"/>
    <w:rsid w:val="00870460"/>
    <w:rsid w:val="008706DF"/>
    <w:rsid w:val="00870932"/>
    <w:rsid w:val="00870E7D"/>
    <w:rsid w:val="0087142A"/>
    <w:rsid w:val="008714D5"/>
    <w:rsid w:val="00871550"/>
    <w:rsid w:val="00871A5F"/>
    <w:rsid w:val="00872038"/>
    <w:rsid w:val="00872B2D"/>
    <w:rsid w:val="00873020"/>
    <w:rsid w:val="008741C0"/>
    <w:rsid w:val="008743F3"/>
    <w:rsid w:val="0087444A"/>
    <w:rsid w:val="00874907"/>
    <w:rsid w:val="00874A4F"/>
    <w:rsid w:val="00874C43"/>
    <w:rsid w:val="00875139"/>
    <w:rsid w:val="008752B9"/>
    <w:rsid w:val="00875410"/>
    <w:rsid w:val="008754C6"/>
    <w:rsid w:val="008765D0"/>
    <w:rsid w:val="008769E3"/>
    <w:rsid w:val="00876B40"/>
    <w:rsid w:val="00877B72"/>
    <w:rsid w:val="00880094"/>
    <w:rsid w:val="0088089A"/>
    <w:rsid w:val="00880B0D"/>
    <w:rsid w:val="00881861"/>
    <w:rsid w:val="00881EE5"/>
    <w:rsid w:val="008821F0"/>
    <w:rsid w:val="00882208"/>
    <w:rsid w:val="008822D5"/>
    <w:rsid w:val="008826F7"/>
    <w:rsid w:val="00882716"/>
    <w:rsid w:val="00882FDA"/>
    <w:rsid w:val="00883178"/>
    <w:rsid w:val="008831DB"/>
    <w:rsid w:val="0088321C"/>
    <w:rsid w:val="008835EC"/>
    <w:rsid w:val="008836B8"/>
    <w:rsid w:val="00883DD0"/>
    <w:rsid w:val="00883F3B"/>
    <w:rsid w:val="008841D9"/>
    <w:rsid w:val="00885499"/>
    <w:rsid w:val="0088573F"/>
    <w:rsid w:val="008868B1"/>
    <w:rsid w:val="008872E0"/>
    <w:rsid w:val="00887AFB"/>
    <w:rsid w:val="00887C46"/>
    <w:rsid w:val="00887F9C"/>
    <w:rsid w:val="008908D5"/>
    <w:rsid w:val="00890B3D"/>
    <w:rsid w:val="00890CEA"/>
    <w:rsid w:val="008914ED"/>
    <w:rsid w:val="008926FE"/>
    <w:rsid w:val="00892F08"/>
    <w:rsid w:val="0089365F"/>
    <w:rsid w:val="00894E26"/>
    <w:rsid w:val="00894FF0"/>
    <w:rsid w:val="0089558A"/>
    <w:rsid w:val="00896902"/>
    <w:rsid w:val="0089691C"/>
    <w:rsid w:val="00896937"/>
    <w:rsid w:val="00896CB5"/>
    <w:rsid w:val="008976AC"/>
    <w:rsid w:val="008976FE"/>
    <w:rsid w:val="00897C5A"/>
    <w:rsid w:val="008A0709"/>
    <w:rsid w:val="008A1C39"/>
    <w:rsid w:val="008A1DB8"/>
    <w:rsid w:val="008A1DD7"/>
    <w:rsid w:val="008A3180"/>
    <w:rsid w:val="008A338F"/>
    <w:rsid w:val="008A36E4"/>
    <w:rsid w:val="008A3F2A"/>
    <w:rsid w:val="008A4146"/>
    <w:rsid w:val="008A416F"/>
    <w:rsid w:val="008A44BF"/>
    <w:rsid w:val="008A4614"/>
    <w:rsid w:val="008A5008"/>
    <w:rsid w:val="008A5258"/>
    <w:rsid w:val="008A611E"/>
    <w:rsid w:val="008A66DC"/>
    <w:rsid w:val="008A6BFA"/>
    <w:rsid w:val="008A7340"/>
    <w:rsid w:val="008B016F"/>
    <w:rsid w:val="008B01A6"/>
    <w:rsid w:val="008B0564"/>
    <w:rsid w:val="008B0916"/>
    <w:rsid w:val="008B171F"/>
    <w:rsid w:val="008B226A"/>
    <w:rsid w:val="008B264C"/>
    <w:rsid w:val="008B275C"/>
    <w:rsid w:val="008B29D8"/>
    <w:rsid w:val="008B2BF9"/>
    <w:rsid w:val="008B2E79"/>
    <w:rsid w:val="008B37A3"/>
    <w:rsid w:val="008B3AFF"/>
    <w:rsid w:val="008B3F64"/>
    <w:rsid w:val="008B471A"/>
    <w:rsid w:val="008B4815"/>
    <w:rsid w:val="008B48CD"/>
    <w:rsid w:val="008B4EDE"/>
    <w:rsid w:val="008B5290"/>
    <w:rsid w:val="008B586D"/>
    <w:rsid w:val="008B5872"/>
    <w:rsid w:val="008B5D17"/>
    <w:rsid w:val="008B69D6"/>
    <w:rsid w:val="008B6D07"/>
    <w:rsid w:val="008B76E5"/>
    <w:rsid w:val="008B77E6"/>
    <w:rsid w:val="008C073E"/>
    <w:rsid w:val="008C0FEE"/>
    <w:rsid w:val="008C1AD6"/>
    <w:rsid w:val="008C1DC0"/>
    <w:rsid w:val="008C1FE3"/>
    <w:rsid w:val="008C248E"/>
    <w:rsid w:val="008C2658"/>
    <w:rsid w:val="008C2964"/>
    <w:rsid w:val="008C2C58"/>
    <w:rsid w:val="008C2F84"/>
    <w:rsid w:val="008C3733"/>
    <w:rsid w:val="008C375E"/>
    <w:rsid w:val="008C44F0"/>
    <w:rsid w:val="008C4C4D"/>
    <w:rsid w:val="008C5161"/>
    <w:rsid w:val="008C586B"/>
    <w:rsid w:val="008C62C8"/>
    <w:rsid w:val="008C6EF2"/>
    <w:rsid w:val="008C764F"/>
    <w:rsid w:val="008C77B5"/>
    <w:rsid w:val="008D0543"/>
    <w:rsid w:val="008D1470"/>
    <w:rsid w:val="008D1550"/>
    <w:rsid w:val="008D19E7"/>
    <w:rsid w:val="008D1EA2"/>
    <w:rsid w:val="008D2946"/>
    <w:rsid w:val="008D3617"/>
    <w:rsid w:val="008D3738"/>
    <w:rsid w:val="008D3C06"/>
    <w:rsid w:val="008D4596"/>
    <w:rsid w:val="008D51B2"/>
    <w:rsid w:val="008D6A5D"/>
    <w:rsid w:val="008D707B"/>
    <w:rsid w:val="008D70E3"/>
    <w:rsid w:val="008E06FE"/>
    <w:rsid w:val="008E0857"/>
    <w:rsid w:val="008E0F52"/>
    <w:rsid w:val="008E103B"/>
    <w:rsid w:val="008E13F3"/>
    <w:rsid w:val="008E1644"/>
    <w:rsid w:val="008E1A57"/>
    <w:rsid w:val="008E1D83"/>
    <w:rsid w:val="008E22D5"/>
    <w:rsid w:val="008E2A6F"/>
    <w:rsid w:val="008E357B"/>
    <w:rsid w:val="008E3834"/>
    <w:rsid w:val="008E39E6"/>
    <w:rsid w:val="008E4269"/>
    <w:rsid w:val="008E440E"/>
    <w:rsid w:val="008E4461"/>
    <w:rsid w:val="008E4D92"/>
    <w:rsid w:val="008E5029"/>
    <w:rsid w:val="008E595F"/>
    <w:rsid w:val="008E5CE9"/>
    <w:rsid w:val="008E5F57"/>
    <w:rsid w:val="008E6395"/>
    <w:rsid w:val="008E647D"/>
    <w:rsid w:val="008E6812"/>
    <w:rsid w:val="008E68EE"/>
    <w:rsid w:val="008F0300"/>
    <w:rsid w:val="008F0360"/>
    <w:rsid w:val="008F0397"/>
    <w:rsid w:val="008F0580"/>
    <w:rsid w:val="008F0A7D"/>
    <w:rsid w:val="008F0AE1"/>
    <w:rsid w:val="008F0CB7"/>
    <w:rsid w:val="008F0EB6"/>
    <w:rsid w:val="008F0F1B"/>
    <w:rsid w:val="008F0FA5"/>
    <w:rsid w:val="008F15C3"/>
    <w:rsid w:val="008F1BB4"/>
    <w:rsid w:val="008F1EB2"/>
    <w:rsid w:val="008F2E9B"/>
    <w:rsid w:val="008F315F"/>
    <w:rsid w:val="008F3700"/>
    <w:rsid w:val="008F37AC"/>
    <w:rsid w:val="008F42A5"/>
    <w:rsid w:val="008F4992"/>
    <w:rsid w:val="008F4FEC"/>
    <w:rsid w:val="008F5959"/>
    <w:rsid w:val="008F6514"/>
    <w:rsid w:val="009002C0"/>
    <w:rsid w:val="009007BB"/>
    <w:rsid w:val="0090140C"/>
    <w:rsid w:val="00901C0D"/>
    <w:rsid w:val="009028E2"/>
    <w:rsid w:val="00902C20"/>
    <w:rsid w:val="00902E5B"/>
    <w:rsid w:val="00903166"/>
    <w:rsid w:val="00903329"/>
    <w:rsid w:val="0090350E"/>
    <w:rsid w:val="00903C7C"/>
    <w:rsid w:val="00904A84"/>
    <w:rsid w:val="00904B3D"/>
    <w:rsid w:val="00904FA9"/>
    <w:rsid w:val="00905124"/>
    <w:rsid w:val="00905C72"/>
    <w:rsid w:val="00905D35"/>
    <w:rsid w:val="00905F83"/>
    <w:rsid w:val="00906721"/>
    <w:rsid w:val="009067C8"/>
    <w:rsid w:val="009068FB"/>
    <w:rsid w:val="00906DA6"/>
    <w:rsid w:val="00907185"/>
    <w:rsid w:val="0090791B"/>
    <w:rsid w:val="009079FF"/>
    <w:rsid w:val="00907E66"/>
    <w:rsid w:val="00907FE4"/>
    <w:rsid w:val="009104EF"/>
    <w:rsid w:val="009105A0"/>
    <w:rsid w:val="0091070D"/>
    <w:rsid w:val="00910739"/>
    <w:rsid w:val="009109D3"/>
    <w:rsid w:val="00910B28"/>
    <w:rsid w:val="00910C7F"/>
    <w:rsid w:val="009116AE"/>
    <w:rsid w:val="009120B6"/>
    <w:rsid w:val="0091221F"/>
    <w:rsid w:val="00912522"/>
    <w:rsid w:val="009129DC"/>
    <w:rsid w:val="0091359F"/>
    <w:rsid w:val="009137C1"/>
    <w:rsid w:val="009139E7"/>
    <w:rsid w:val="0091466E"/>
    <w:rsid w:val="00915311"/>
    <w:rsid w:val="00915531"/>
    <w:rsid w:val="00915849"/>
    <w:rsid w:val="009159A4"/>
    <w:rsid w:val="00915B81"/>
    <w:rsid w:val="0092052D"/>
    <w:rsid w:val="0092052E"/>
    <w:rsid w:val="0092067F"/>
    <w:rsid w:val="009206D7"/>
    <w:rsid w:val="0092101F"/>
    <w:rsid w:val="00921598"/>
    <w:rsid w:val="009216CA"/>
    <w:rsid w:val="00921F0F"/>
    <w:rsid w:val="009227EA"/>
    <w:rsid w:val="00922B26"/>
    <w:rsid w:val="00922CFC"/>
    <w:rsid w:val="00922ED7"/>
    <w:rsid w:val="009239C1"/>
    <w:rsid w:val="00924348"/>
    <w:rsid w:val="009247E8"/>
    <w:rsid w:val="00924896"/>
    <w:rsid w:val="00925776"/>
    <w:rsid w:val="00925A0B"/>
    <w:rsid w:val="00926359"/>
    <w:rsid w:val="009268BA"/>
    <w:rsid w:val="0092769F"/>
    <w:rsid w:val="00927C14"/>
    <w:rsid w:val="00927E04"/>
    <w:rsid w:val="00930C42"/>
    <w:rsid w:val="0093112D"/>
    <w:rsid w:val="00931ACC"/>
    <w:rsid w:val="00931E6B"/>
    <w:rsid w:val="00931FC2"/>
    <w:rsid w:val="0093373F"/>
    <w:rsid w:val="0093660A"/>
    <w:rsid w:val="00936767"/>
    <w:rsid w:val="00936BDC"/>
    <w:rsid w:val="00937883"/>
    <w:rsid w:val="00937AC7"/>
    <w:rsid w:val="00937EAA"/>
    <w:rsid w:val="009413A4"/>
    <w:rsid w:val="00941BEF"/>
    <w:rsid w:val="009424A0"/>
    <w:rsid w:val="00942B97"/>
    <w:rsid w:val="00942D98"/>
    <w:rsid w:val="00943136"/>
    <w:rsid w:val="009437A1"/>
    <w:rsid w:val="00943C91"/>
    <w:rsid w:val="00944029"/>
    <w:rsid w:val="00944079"/>
    <w:rsid w:val="009449A1"/>
    <w:rsid w:val="009456F1"/>
    <w:rsid w:val="00945A3C"/>
    <w:rsid w:val="00945D9E"/>
    <w:rsid w:val="00946B18"/>
    <w:rsid w:val="00946DE8"/>
    <w:rsid w:val="00947AC8"/>
    <w:rsid w:val="00950727"/>
    <w:rsid w:val="00951861"/>
    <w:rsid w:val="009519EE"/>
    <w:rsid w:val="00951DEE"/>
    <w:rsid w:val="00952C40"/>
    <w:rsid w:val="00952D5F"/>
    <w:rsid w:val="00952F25"/>
    <w:rsid w:val="009547CF"/>
    <w:rsid w:val="00954AE6"/>
    <w:rsid w:val="00954BA3"/>
    <w:rsid w:val="00954EF6"/>
    <w:rsid w:val="00955274"/>
    <w:rsid w:val="009560F2"/>
    <w:rsid w:val="009562A9"/>
    <w:rsid w:val="009564FC"/>
    <w:rsid w:val="00956889"/>
    <w:rsid w:val="00956D9D"/>
    <w:rsid w:val="00957AB6"/>
    <w:rsid w:val="00957CB1"/>
    <w:rsid w:val="009605D7"/>
    <w:rsid w:val="00960A56"/>
    <w:rsid w:val="00961004"/>
    <w:rsid w:val="00961386"/>
    <w:rsid w:val="0096253F"/>
    <w:rsid w:val="00963A34"/>
    <w:rsid w:val="00963D24"/>
    <w:rsid w:val="0096480E"/>
    <w:rsid w:val="00964C0B"/>
    <w:rsid w:val="009651BC"/>
    <w:rsid w:val="00965868"/>
    <w:rsid w:val="00965938"/>
    <w:rsid w:val="0096599D"/>
    <w:rsid w:val="00965A73"/>
    <w:rsid w:val="00965D49"/>
    <w:rsid w:val="00966093"/>
    <w:rsid w:val="00966EEA"/>
    <w:rsid w:val="0096767F"/>
    <w:rsid w:val="0096799B"/>
    <w:rsid w:val="00967A1B"/>
    <w:rsid w:val="009705AA"/>
    <w:rsid w:val="00970A9D"/>
    <w:rsid w:val="00970DD5"/>
    <w:rsid w:val="009715AB"/>
    <w:rsid w:val="00971E4A"/>
    <w:rsid w:val="00972090"/>
    <w:rsid w:val="009720AB"/>
    <w:rsid w:val="00972232"/>
    <w:rsid w:val="009725CD"/>
    <w:rsid w:val="00972694"/>
    <w:rsid w:val="00972BF4"/>
    <w:rsid w:val="00972C27"/>
    <w:rsid w:val="00972DEC"/>
    <w:rsid w:val="00973024"/>
    <w:rsid w:val="0097313A"/>
    <w:rsid w:val="0097323A"/>
    <w:rsid w:val="0097371B"/>
    <w:rsid w:val="00973C34"/>
    <w:rsid w:val="009743BE"/>
    <w:rsid w:val="009748BF"/>
    <w:rsid w:val="00974F09"/>
    <w:rsid w:val="009756ED"/>
    <w:rsid w:val="00975F1E"/>
    <w:rsid w:val="009769D6"/>
    <w:rsid w:val="00976F48"/>
    <w:rsid w:val="00977746"/>
    <w:rsid w:val="00977D4B"/>
    <w:rsid w:val="00977F6A"/>
    <w:rsid w:val="009803D4"/>
    <w:rsid w:val="00980501"/>
    <w:rsid w:val="0098092C"/>
    <w:rsid w:val="009819E6"/>
    <w:rsid w:val="0098268E"/>
    <w:rsid w:val="00983AFA"/>
    <w:rsid w:val="009841A0"/>
    <w:rsid w:val="0098426E"/>
    <w:rsid w:val="00984E48"/>
    <w:rsid w:val="00985257"/>
    <w:rsid w:val="00985CEC"/>
    <w:rsid w:val="00985EF7"/>
    <w:rsid w:val="009864B1"/>
    <w:rsid w:val="00986573"/>
    <w:rsid w:val="009874E8"/>
    <w:rsid w:val="00987F01"/>
    <w:rsid w:val="009901D2"/>
    <w:rsid w:val="00990D45"/>
    <w:rsid w:val="00991882"/>
    <w:rsid w:val="00991C38"/>
    <w:rsid w:val="0099279D"/>
    <w:rsid w:val="00992E50"/>
    <w:rsid w:val="00993836"/>
    <w:rsid w:val="0099452A"/>
    <w:rsid w:val="00994B77"/>
    <w:rsid w:val="00994FB8"/>
    <w:rsid w:val="00995A5F"/>
    <w:rsid w:val="00995BB1"/>
    <w:rsid w:val="00995C42"/>
    <w:rsid w:val="00995FB5"/>
    <w:rsid w:val="0099706E"/>
    <w:rsid w:val="00997F19"/>
    <w:rsid w:val="009A03E1"/>
    <w:rsid w:val="009A0E19"/>
    <w:rsid w:val="009A16BB"/>
    <w:rsid w:val="009A2987"/>
    <w:rsid w:val="009A29B3"/>
    <w:rsid w:val="009A2E69"/>
    <w:rsid w:val="009A31E9"/>
    <w:rsid w:val="009A33EF"/>
    <w:rsid w:val="009A33F0"/>
    <w:rsid w:val="009A3B0D"/>
    <w:rsid w:val="009A3CE1"/>
    <w:rsid w:val="009A439E"/>
    <w:rsid w:val="009A4ACA"/>
    <w:rsid w:val="009A4CFE"/>
    <w:rsid w:val="009A5A4E"/>
    <w:rsid w:val="009A5C3B"/>
    <w:rsid w:val="009A5CF2"/>
    <w:rsid w:val="009A64AA"/>
    <w:rsid w:val="009A6574"/>
    <w:rsid w:val="009A6AFB"/>
    <w:rsid w:val="009B06A2"/>
    <w:rsid w:val="009B08B6"/>
    <w:rsid w:val="009B17E6"/>
    <w:rsid w:val="009B2051"/>
    <w:rsid w:val="009B2AE9"/>
    <w:rsid w:val="009B3BB5"/>
    <w:rsid w:val="009B3EFF"/>
    <w:rsid w:val="009B4203"/>
    <w:rsid w:val="009B43A7"/>
    <w:rsid w:val="009B5C02"/>
    <w:rsid w:val="009B5F01"/>
    <w:rsid w:val="009B6538"/>
    <w:rsid w:val="009B7ABB"/>
    <w:rsid w:val="009C1427"/>
    <w:rsid w:val="009C2C91"/>
    <w:rsid w:val="009C2DD2"/>
    <w:rsid w:val="009C3DB4"/>
    <w:rsid w:val="009C3DC8"/>
    <w:rsid w:val="009C3FCB"/>
    <w:rsid w:val="009C4B78"/>
    <w:rsid w:val="009C4CF1"/>
    <w:rsid w:val="009C4DFA"/>
    <w:rsid w:val="009C51D5"/>
    <w:rsid w:val="009C5F66"/>
    <w:rsid w:val="009C60ED"/>
    <w:rsid w:val="009C6335"/>
    <w:rsid w:val="009C69B3"/>
    <w:rsid w:val="009C6F7B"/>
    <w:rsid w:val="009C73D2"/>
    <w:rsid w:val="009D0220"/>
    <w:rsid w:val="009D122C"/>
    <w:rsid w:val="009D1429"/>
    <w:rsid w:val="009D14D0"/>
    <w:rsid w:val="009D240A"/>
    <w:rsid w:val="009D241E"/>
    <w:rsid w:val="009D3D55"/>
    <w:rsid w:val="009D444F"/>
    <w:rsid w:val="009D4A84"/>
    <w:rsid w:val="009D4B72"/>
    <w:rsid w:val="009D4EA4"/>
    <w:rsid w:val="009D698E"/>
    <w:rsid w:val="009E0C07"/>
    <w:rsid w:val="009E1C0E"/>
    <w:rsid w:val="009E1EB6"/>
    <w:rsid w:val="009E21F2"/>
    <w:rsid w:val="009E229D"/>
    <w:rsid w:val="009E23C5"/>
    <w:rsid w:val="009E2C4E"/>
    <w:rsid w:val="009E2DAA"/>
    <w:rsid w:val="009E3660"/>
    <w:rsid w:val="009E3A62"/>
    <w:rsid w:val="009E40D3"/>
    <w:rsid w:val="009E41D5"/>
    <w:rsid w:val="009E4210"/>
    <w:rsid w:val="009E4525"/>
    <w:rsid w:val="009E45BC"/>
    <w:rsid w:val="009E4A05"/>
    <w:rsid w:val="009E4A08"/>
    <w:rsid w:val="009E4B10"/>
    <w:rsid w:val="009E4C52"/>
    <w:rsid w:val="009E53C2"/>
    <w:rsid w:val="009E55ED"/>
    <w:rsid w:val="009E5646"/>
    <w:rsid w:val="009E5848"/>
    <w:rsid w:val="009E5976"/>
    <w:rsid w:val="009E5AF5"/>
    <w:rsid w:val="009E5D35"/>
    <w:rsid w:val="009E5E17"/>
    <w:rsid w:val="009E63B9"/>
    <w:rsid w:val="009E658B"/>
    <w:rsid w:val="009E70D9"/>
    <w:rsid w:val="009E7638"/>
    <w:rsid w:val="009F01FE"/>
    <w:rsid w:val="009F0712"/>
    <w:rsid w:val="009F155C"/>
    <w:rsid w:val="009F1E03"/>
    <w:rsid w:val="009F2BD3"/>
    <w:rsid w:val="009F2BEB"/>
    <w:rsid w:val="009F2FE6"/>
    <w:rsid w:val="009F3421"/>
    <w:rsid w:val="009F36A4"/>
    <w:rsid w:val="009F3B7E"/>
    <w:rsid w:val="009F3C53"/>
    <w:rsid w:val="009F409E"/>
    <w:rsid w:val="009F42DF"/>
    <w:rsid w:val="009F4658"/>
    <w:rsid w:val="009F5041"/>
    <w:rsid w:val="009F50A2"/>
    <w:rsid w:val="009F5190"/>
    <w:rsid w:val="009F554D"/>
    <w:rsid w:val="009F55C9"/>
    <w:rsid w:val="009F561B"/>
    <w:rsid w:val="009F58B4"/>
    <w:rsid w:val="009F58FE"/>
    <w:rsid w:val="009F5EBE"/>
    <w:rsid w:val="009F763A"/>
    <w:rsid w:val="009F77EE"/>
    <w:rsid w:val="009F7B2D"/>
    <w:rsid w:val="009F7D66"/>
    <w:rsid w:val="009F7F58"/>
    <w:rsid w:val="00A00553"/>
    <w:rsid w:val="00A007D4"/>
    <w:rsid w:val="00A00DD8"/>
    <w:rsid w:val="00A01739"/>
    <w:rsid w:val="00A01967"/>
    <w:rsid w:val="00A02164"/>
    <w:rsid w:val="00A02FCE"/>
    <w:rsid w:val="00A040A7"/>
    <w:rsid w:val="00A04123"/>
    <w:rsid w:val="00A041BF"/>
    <w:rsid w:val="00A04873"/>
    <w:rsid w:val="00A04CAD"/>
    <w:rsid w:val="00A04E9B"/>
    <w:rsid w:val="00A0528D"/>
    <w:rsid w:val="00A05F26"/>
    <w:rsid w:val="00A0608B"/>
    <w:rsid w:val="00A0611E"/>
    <w:rsid w:val="00A065AE"/>
    <w:rsid w:val="00A07187"/>
    <w:rsid w:val="00A071E5"/>
    <w:rsid w:val="00A07CB6"/>
    <w:rsid w:val="00A07F41"/>
    <w:rsid w:val="00A07FAB"/>
    <w:rsid w:val="00A10031"/>
    <w:rsid w:val="00A107EE"/>
    <w:rsid w:val="00A108FB"/>
    <w:rsid w:val="00A118E1"/>
    <w:rsid w:val="00A1209A"/>
    <w:rsid w:val="00A12DF7"/>
    <w:rsid w:val="00A12FE5"/>
    <w:rsid w:val="00A1388D"/>
    <w:rsid w:val="00A13A13"/>
    <w:rsid w:val="00A13B3C"/>
    <w:rsid w:val="00A142E0"/>
    <w:rsid w:val="00A14614"/>
    <w:rsid w:val="00A14C42"/>
    <w:rsid w:val="00A14D40"/>
    <w:rsid w:val="00A150D2"/>
    <w:rsid w:val="00A1575C"/>
    <w:rsid w:val="00A15A9B"/>
    <w:rsid w:val="00A15B17"/>
    <w:rsid w:val="00A15E31"/>
    <w:rsid w:val="00A16294"/>
    <w:rsid w:val="00A175BB"/>
    <w:rsid w:val="00A17911"/>
    <w:rsid w:val="00A20BFC"/>
    <w:rsid w:val="00A20DE4"/>
    <w:rsid w:val="00A2103E"/>
    <w:rsid w:val="00A21556"/>
    <w:rsid w:val="00A217B0"/>
    <w:rsid w:val="00A21DA8"/>
    <w:rsid w:val="00A22A65"/>
    <w:rsid w:val="00A22AC3"/>
    <w:rsid w:val="00A22CBF"/>
    <w:rsid w:val="00A23593"/>
    <w:rsid w:val="00A23D75"/>
    <w:rsid w:val="00A24798"/>
    <w:rsid w:val="00A24CE8"/>
    <w:rsid w:val="00A250A2"/>
    <w:rsid w:val="00A2526B"/>
    <w:rsid w:val="00A257AE"/>
    <w:rsid w:val="00A25F05"/>
    <w:rsid w:val="00A263C6"/>
    <w:rsid w:val="00A267BE"/>
    <w:rsid w:val="00A26F58"/>
    <w:rsid w:val="00A2710D"/>
    <w:rsid w:val="00A2718C"/>
    <w:rsid w:val="00A272C1"/>
    <w:rsid w:val="00A2740F"/>
    <w:rsid w:val="00A278D4"/>
    <w:rsid w:val="00A302C3"/>
    <w:rsid w:val="00A30AF4"/>
    <w:rsid w:val="00A31769"/>
    <w:rsid w:val="00A31AF6"/>
    <w:rsid w:val="00A31C5B"/>
    <w:rsid w:val="00A31E7D"/>
    <w:rsid w:val="00A32796"/>
    <w:rsid w:val="00A32980"/>
    <w:rsid w:val="00A32D13"/>
    <w:rsid w:val="00A32E39"/>
    <w:rsid w:val="00A32ED5"/>
    <w:rsid w:val="00A3357C"/>
    <w:rsid w:val="00A3364A"/>
    <w:rsid w:val="00A33A7D"/>
    <w:rsid w:val="00A33F79"/>
    <w:rsid w:val="00A3493B"/>
    <w:rsid w:val="00A349E6"/>
    <w:rsid w:val="00A34AB0"/>
    <w:rsid w:val="00A351DF"/>
    <w:rsid w:val="00A359A9"/>
    <w:rsid w:val="00A36541"/>
    <w:rsid w:val="00A370FB"/>
    <w:rsid w:val="00A40227"/>
    <w:rsid w:val="00A40E01"/>
    <w:rsid w:val="00A40E7A"/>
    <w:rsid w:val="00A41150"/>
    <w:rsid w:val="00A4171B"/>
    <w:rsid w:val="00A41E43"/>
    <w:rsid w:val="00A42739"/>
    <w:rsid w:val="00A42894"/>
    <w:rsid w:val="00A4307B"/>
    <w:rsid w:val="00A439F1"/>
    <w:rsid w:val="00A43F03"/>
    <w:rsid w:val="00A452A4"/>
    <w:rsid w:val="00A454EB"/>
    <w:rsid w:val="00A46203"/>
    <w:rsid w:val="00A4639E"/>
    <w:rsid w:val="00A466FC"/>
    <w:rsid w:val="00A46845"/>
    <w:rsid w:val="00A46A0D"/>
    <w:rsid w:val="00A46C62"/>
    <w:rsid w:val="00A47488"/>
    <w:rsid w:val="00A47631"/>
    <w:rsid w:val="00A47E8D"/>
    <w:rsid w:val="00A5019D"/>
    <w:rsid w:val="00A50371"/>
    <w:rsid w:val="00A507B3"/>
    <w:rsid w:val="00A50806"/>
    <w:rsid w:val="00A5082E"/>
    <w:rsid w:val="00A50888"/>
    <w:rsid w:val="00A50A2E"/>
    <w:rsid w:val="00A50C22"/>
    <w:rsid w:val="00A50E74"/>
    <w:rsid w:val="00A50FDD"/>
    <w:rsid w:val="00A51D60"/>
    <w:rsid w:val="00A51E31"/>
    <w:rsid w:val="00A528CF"/>
    <w:rsid w:val="00A529C8"/>
    <w:rsid w:val="00A531E0"/>
    <w:rsid w:val="00A5359F"/>
    <w:rsid w:val="00A53947"/>
    <w:rsid w:val="00A539D1"/>
    <w:rsid w:val="00A53A07"/>
    <w:rsid w:val="00A53CB5"/>
    <w:rsid w:val="00A54471"/>
    <w:rsid w:val="00A545AF"/>
    <w:rsid w:val="00A54681"/>
    <w:rsid w:val="00A54F4E"/>
    <w:rsid w:val="00A55134"/>
    <w:rsid w:val="00A5592F"/>
    <w:rsid w:val="00A55C6A"/>
    <w:rsid w:val="00A55D1A"/>
    <w:rsid w:val="00A55D30"/>
    <w:rsid w:val="00A5647E"/>
    <w:rsid w:val="00A57834"/>
    <w:rsid w:val="00A578CE"/>
    <w:rsid w:val="00A60A02"/>
    <w:rsid w:val="00A60EDB"/>
    <w:rsid w:val="00A612D1"/>
    <w:rsid w:val="00A6147B"/>
    <w:rsid w:val="00A61908"/>
    <w:rsid w:val="00A61F71"/>
    <w:rsid w:val="00A630DE"/>
    <w:rsid w:val="00A6316D"/>
    <w:rsid w:val="00A631BA"/>
    <w:rsid w:val="00A63519"/>
    <w:rsid w:val="00A63F0A"/>
    <w:rsid w:val="00A641E4"/>
    <w:rsid w:val="00A6458B"/>
    <w:rsid w:val="00A64C66"/>
    <w:rsid w:val="00A64C70"/>
    <w:rsid w:val="00A655AE"/>
    <w:rsid w:val="00A6560B"/>
    <w:rsid w:val="00A65A8E"/>
    <w:rsid w:val="00A65ED0"/>
    <w:rsid w:val="00A6632C"/>
    <w:rsid w:val="00A6633E"/>
    <w:rsid w:val="00A66544"/>
    <w:rsid w:val="00A66D04"/>
    <w:rsid w:val="00A67764"/>
    <w:rsid w:val="00A67D2F"/>
    <w:rsid w:val="00A67D68"/>
    <w:rsid w:val="00A7088A"/>
    <w:rsid w:val="00A70DDB"/>
    <w:rsid w:val="00A70EB8"/>
    <w:rsid w:val="00A71A6D"/>
    <w:rsid w:val="00A71AFD"/>
    <w:rsid w:val="00A71B8E"/>
    <w:rsid w:val="00A720E2"/>
    <w:rsid w:val="00A72295"/>
    <w:rsid w:val="00A72BAC"/>
    <w:rsid w:val="00A72CEA"/>
    <w:rsid w:val="00A72D1C"/>
    <w:rsid w:val="00A72E57"/>
    <w:rsid w:val="00A73042"/>
    <w:rsid w:val="00A7339B"/>
    <w:rsid w:val="00A7382C"/>
    <w:rsid w:val="00A738A6"/>
    <w:rsid w:val="00A73AD3"/>
    <w:rsid w:val="00A74A51"/>
    <w:rsid w:val="00A74BDC"/>
    <w:rsid w:val="00A74C53"/>
    <w:rsid w:val="00A74EBA"/>
    <w:rsid w:val="00A74F8A"/>
    <w:rsid w:val="00A768B5"/>
    <w:rsid w:val="00A769DE"/>
    <w:rsid w:val="00A76A0B"/>
    <w:rsid w:val="00A77B1B"/>
    <w:rsid w:val="00A8025E"/>
    <w:rsid w:val="00A804AB"/>
    <w:rsid w:val="00A81F18"/>
    <w:rsid w:val="00A8240F"/>
    <w:rsid w:val="00A82908"/>
    <w:rsid w:val="00A830EA"/>
    <w:rsid w:val="00A83B05"/>
    <w:rsid w:val="00A85244"/>
    <w:rsid w:val="00A854EF"/>
    <w:rsid w:val="00A860F6"/>
    <w:rsid w:val="00A86254"/>
    <w:rsid w:val="00A8643A"/>
    <w:rsid w:val="00A86A82"/>
    <w:rsid w:val="00A8748B"/>
    <w:rsid w:val="00A90025"/>
    <w:rsid w:val="00A907F8"/>
    <w:rsid w:val="00A90C07"/>
    <w:rsid w:val="00A91294"/>
    <w:rsid w:val="00A91A64"/>
    <w:rsid w:val="00A91BF8"/>
    <w:rsid w:val="00A91C99"/>
    <w:rsid w:val="00A926A1"/>
    <w:rsid w:val="00A92A27"/>
    <w:rsid w:val="00A92BDF"/>
    <w:rsid w:val="00A938E6"/>
    <w:rsid w:val="00A93ACB"/>
    <w:rsid w:val="00A93B97"/>
    <w:rsid w:val="00A94500"/>
    <w:rsid w:val="00A94545"/>
    <w:rsid w:val="00A94EB2"/>
    <w:rsid w:val="00A957EE"/>
    <w:rsid w:val="00A95937"/>
    <w:rsid w:val="00A96E8B"/>
    <w:rsid w:val="00A97090"/>
    <w:rsid w:val="00A9773C"/>
    <w:rsid w:val="00A97B18"/>
    <w:rsid w:val="00AA0AFC"/>
    <w:rsid w:val="00AA0CCE"/>
    <w:rsid w:val="00AA11F7"/>
    <w:rsid w:val="00AA1324"/>
    <w:rsid w:val="00AA1440"/>
    <w:rsid w:val="00AA18CB"/>
    <w:rsid w:val="00AA1ACE"/>
    <w:rsid w:val="00AA1BBC"/>
    <w:rsid w:val="00AA33A6"/>
    <w:rsid w:val="00AA3683"/>
    <w:rsid w:val="00AA3C0F"/>
    <w:rsid w:val="00AA447E"/>
    <w:rsid w:val="00AA4857"/>
    <w:rsid w:val="00AA48EE"/>
    <w:rsid w:val="00AA52DC"/>
    <w:rsid w:val="00AA5409"/>
    <w:rsid w:val="00AA5470"/>
    <w:rsid w:val="00AA57A4"/>
    <w:rsid w:val="00AA5E1B"/>
    <w:rsid w:val="00AA6550"/>
    <w:rsid w:val="00AA66C7"/>
    <w:rsid w:val="00AA7819"/>
    <w:rsid w:val="00AA7FA4"/>
    <w:rsid w:val="00AB0E52"/>
    <w:rsid w:val="00AB1579"/>
    <w:rsid w:val="00AB179E"/>
    <w:rsid w:val="00AB1A65"/>
    <w:rsid w:val="00AB2574"/>
    <w:rsid w:val="00AB2697"/>
    <w:rsid w:val="00AB2CEF"/>
    <w:rsid w:val="00AB4757"/>
    <w:rsid w:val="00AB5E9A"/>
    <w:rsid w:val="00AB6FE9"/>
    <w:rsid w:val="00AB7DB8"/>
    <w:rsid w:val="00AB7F17"/>
    <w:rsid w:val="00AC0215"/>
    <w:rsid w:val="00AC02C1"/>
    <w:rsid w:val="00AC0865"/>
    <w:rsid w:val="00AC09D1"/>
    <w:rsid w:val="00AC0AB6"/>
    <w:rsid w:val="00AC0BFD"/>
    <w:rsid w:val="00AC0EA9"/>
    <w:rsid w:val="00AC147D"/>
    <w:rsid w:val="00AC1522"/>
    <w:rsid w:val="00AC17FE"/>
    <w:rsid w:val="00AC18C3"/>
    <w:rsid w:val="00AC1926"/>
    <w:rsid w:val="00AC22CB"/>
    <w:rsid w:val="00AC3555"/>
    <w:rsid w:val="00AC3A25"/>
    <w:rsid w:val="00AC3FEB"/>
    <w:rsid w:val="00AC410B"/>
    <w:rsid w:val="00AC4685"/>
    <w:rsid w:val="00AC5561"/>
    <w:rsid w:val="00AC6587"/>
    <w:rsid w:val="00AC6650"/>
    <w:rsid w:val="00AC67AA"/>
    <w:rsid w:val="00AC6B13"/>
    <w:rsid w:val="00AC6C3E"/>
    <w:rsid w:val="00AC6F30"/>
    <w:rsid w:val="00AC7B39"/>
    <w:rsid w:val="00AC7DED"/>
    <w:rsid w:val="00AD17AE"/>
    <w:rsid w:val="00AD1CE3"/>
    <w:rsid w:val="00AD1D0D"/>
    <w:rsid w:val="00AD1FE1"/>
    <w:rsid w:val="00AD27A7"/>
    <w:rsid w:val="00AD32C0"/>
    <w:rsid w:val="00AD3848"/>
    <w:rsid w:val="00AD3990"/>
    <w:rsid w:val="00AD3CAD"/>
    <w:rsid w:val="00AD413D"/>
    <w:rsid w:val="00AD494A"/>
    <w:rsid w:val="00AD5069"/>
    <w:rsid w:val="00AD54AB"/>
    <w:rsid w:val="00AD54B8"/>
    <w:rsid w:val="00AD7971"/>
    <w:rsid w:val="00AE009E"/>
    <w:rsid w:val="00AE0101"/>
    <w:rsid w:val="00AE06ED"/>
    <w:rsid w:val="00AE0B7D"/>
    <w:rsid w:val="00AE0E82"/>
    <w:rsid w:val="00AE1792"/>
    <w:rsid w:val="00AE1B7A"/>
    <w:rsid w:val="00AE1E45"/>
    <w:rsid w:val="00AE1ECE"/>
    <w:rsid w:val="00AE2112"/>
    <w:rsid w:val="00AE2327"/>
    <w:rsid w:val="00AE2543"/>
    <w:rsid w:val="00AE2814"/>
    <w:rsid w:val="00AE2ABF"/>
    <w:rsid w:val="00AE2F67"/>
    <w:rsid w:val="00AE2F7E"/>
    <w:rsid w:val="00AE35B1"/>
    <w:rsid w:val="00AE3775"/>
    <w:rsid w:val="00AE3FBF"/>
    <w:rsid w:val="00AE42C8"/>
    <w:rsid w:val="00AE44A4"/>
    <w:rsid w:val="00AE47F0"/>
    <w:rsid w:val="00AE4914"/>
    <w:rsid w:val="00AE4DC1"/>
    <w:rsid w:val="00AE516B"/>
    <w:rsid w:val="00AE5E52"/>
    <w:rsid w:val="00AE5F5C"/>
    <w:rsid w:val="00AE5FBA"/>
    <w:rsid w:val="00AE6B28"/>
    <w:rsid w:val="00AE732B"/>
    <w:rsid w:val="00AE7655"/>
    <w:rsid w:val="00AE776C"/>
    <w:rsid w:val="00AE7A30"/>
    <w:rsid w:val="00AF03F1"/>
    <w:rsid w:val="00AF1054"/>
    <w:rsid w:val="00AF1890"/>
    <w:rsid w:val="00AF2095"/>
    <w:rsid w:val="00AF23E3"/>
    <w:rsid w:val="00AF3073"/>
    <w:rsid w:val="00AF3233"/>
    <w:rsid w:val="00AF3601"/>
    <w:rsid w:val="00AF47E0"/>
    <w:rsid w:val="00AF4B25"/>
    <w:rsid w:val="00AF4BF3"/>
    <w:rsid w:val="00AF4FEE"/>
    <w:rsid w:val="00AF614F"/>
    <w:rsid w:val="00AF6409"/>
    <w:rsid w:val="00AF6415"/>
    <w:rsid w:val="00AF65E6"/>
    <w:rsid w:val="00AF693F"/>
    <w:rsid w:val="00AF6CD6"/>
    <w:rsid w:val="00AF7018"/>
    <w:rsid w:val="00AF7142"/>
    <w:rsid w:val="00AF7D3A"/>
    <w:rsid w:val="00B00263"/>
    <w:rsid w:val="00B00662"/>
    <w:rsid w:val="00B00921"/>
    <w:rsid w:val="00B00EE7"/>
    <w:rsid w:val="00B02214"/>
    <w:rsid w:val="00B0254E"/>
    <w:rsid w:val="00B026C5"/>
    <w:rsid w:val="00B02D45"/>
    <w:rsid w:val="00B03534"/>
    <w:rsid w:val="00B037B6"/>
    <w:rsid w:val="00B03816"/>
    <w:rsid w:val="00B03A2D"/>
    <w:rsid w:val="00B03E49"/>
    <w:rsid w:val="00B04463"/>
    <w:rsid w:val="00B04B60"/>
    <w:rsid w:val="00B04B9E"/>
    <w:rsid w:val="00B0531C"/>
    <w:rsid w:val="00B059DE"/>
    <w:rsid w:val="00B05D08"/>
    <w:rsid w:val="00B078B4"/>
    <w:rsid w:val="00B109C2"/>
    <w:rsid w:val="00B10D1A"/>
    <w:rsid w:val="00B1240F"/>
    <w:rsid w:val="00B1244A"/>
    <w:rsid w:val="00B12790"/>
    <w:rsid w:val="00B13051"/>
    <w:rsid w:val="00B130E0"/>
    <w:rsid w:val="00B1344F"/>
    <w:rsid w:val="00B135A5"/>
    <w:rsid w:val="00B13721"/>
    <w:rsid w:val="00B13900"/>
    <w:rsid w:val="00B13913"/>
    <w:rsid w:val="00B13D69"/>
    <w:rsid w:val="00B13F02"/>
    <w:rsid w:val="00B14131"/>
    <w:rsid w:val="00B148C6"/>
    <w:rsid w:val="00B14DF2"/>
    <w:rsid w:val="00B1513F"/>
    <w:rsid w:val="00B15573"/>
    <w:rsid w:val="00B160BC"/>
    <w:rsid w:val="00B17326"/>
    <w:rsid w:val="00B20742"/>
    <w:rsid w:val="00B20A13"/>
    <w:rsid w:val="00B20E92"/>
    <w:rsid w:val="00B2136C"/>
    <w:rsid w:val="00B215E5"/>
    <w:rsid w:val="00B2179F"/>
    <w:rsid w:val="00B229AF"/>
    <w:rsid w:val="00B23A83"/>
    <w:rsid w:val="00B24246"/>
    <w:rsid w:val="00B24E29"/>
    <w:rsid w:val="00B25023"/>
    <w:rsid w:val="00B253A3"/>
    <w:rsid w:val="00B25560"/>
    <w:rsid w:val="00B255E6"/>
    <w:rsid w:val="00B26082"/>
    <w:rsid w:val="00B26518"/>
    <w:rsid w:val="00B2683F"/>
    <w:rsid w:val="00B26A98"/>
    <w:rsid w:val="00B26DE8"/>
    <w:rsid w:val="00B27030"/>
    <w:rsid w:val="00B27EC6"/>
    <w:rsid w:val="00B3000E"/>
    <w:rsid w:val="00B30B12"/>
    <w:rsid w:val="00B30CF6"/>
    <w:rsid w:val="00B3161E"/>
    <w:rsid w:val="00B31682"/>
    <w:rsid w:val="00B317C5"/>
    <w:rsid w:val="00B31CBB"/>
    <w:rsid w:val="00B331DE"/>
    <w:rsid w:val="00B332DB"/>
    <w:rsid w:val="00B338C5"/>
    <w:rsid w:val="00B33DC1"/>
    <w:rsid w:val="00B34359"/>
    <w:rsid w:val="00B346BF"/>
    <w:rsid w:val="00B3470B"/>
    <w:rsid w:val="00B34B87"/>
    <w:rsid w:val="00B34DFF"/>
    <w:rsid w:val="00B3505E"/>
    <w:rsid w:val="00B350FB"/>
    <w:rsid w:val="00B35EF8"/>
    <w:rsid w:val="00B36FD9"/>
    <w:rsid w:val="00B3723F"/>
    <w:rsid w:val="00B3749F"/>
    <w:rsid w:val="00B375FC"/>
    <w:rsid w:val="00B4038D"/>
    <w:rsid w:val="00B41222"/>
    <w:rsid w:val="00B41275"/>
    <w:rsid w:val="00B41444"/>
    <w:rsid w:val="00B415CA"/>
    <w:rsid w:val="00B41969"/>
    <w:rsid w:val="00B41DAE"/>
    <w:rsid w:val="00B42144"/>
    <w:rsid w:val="00B4235B"/>
    <w:rsid w:val="00B42483"/>
    <w:rsid w:val="00B42793"/>
    <w:rsid w:val="00B42877"/>
    <w:rsid w:val="00B440D1"/>
    <w:rsid w:val="00B44799"/>
    <w:rsid w:val="00B44A37"/>
    <w:rsid w:val="00B45355"/>
    <w:rsid w:val="00B46640"/>
    <w:rsid w:val="00B46916"/>
    <w:rsid w:val="00B47D5D"/>
    <w:rsid w:val="00B50D42"/>
    <w:rsid w:val="00B50D4E"/>
    <w:rsid w:val="00B50D62"/>
    <w:rsid w:val="00B51741"/>
    <w:rsid w:val="00B5213A"/>
    <w:rsid w:val="00B52300"/>
    <w:rsid w:val="00B5342F"/>
    <w:rsid w:val="00B53D99"/>
    <w:rsid w:val="00B54668"/>
    <w:rsid w:val="00B54D86"/>
    <w:rsid w:val="00B54FEC"/>
    <w:rsid w:val="00B55201"/>
    <w:rsid w:val="00B55771"/>
    <w:rsid w:val="00B559CA"/>
    <w:rsid w:val="00B55CC5"/>
    <w:rsid w:val="00B55CF0"/>
    <w:rsid w:val="00B56309"/>
    <w:rsid w:val="00B56CC4"/>
    <w:rsid w:val="00B56DDA"/>
    <w:rsid w:val="00B56DF0"/>
    <w:rsid w:val="00B5733E"/>
    <w:rsid w:val="00B57459"/>
    <w:rsid w:val="00B57673"/>
    <w:rsid w:val="00B576BB"/>
    <w:rsid w:val="00B57F55"/>
    <w:rsid w:val="00B601D3"/>
    <w:rsid w:val="00B60272"/>
    <w:rsid w:val="00B60800"/>
    <w:rsid w:val="00B6184C"/>
    <w:rsid w:val="00B621F4"/>
    <w:rsid w:val="00B6266F"/>
    <w:rsid w:val="00B62F42"/>
    <w:rsid w:val="00B63002"/>
    <w:rsid w:val="00B63337"/>
    <w:rsid w:val="00B63CE0"/>
    <w:rsid w:val="00B645CE"/>
    <w:rsid w:val="00B64C14"/>
    <w:rsid w:val="00B64DDB"/>
    <w:rsid w:val="00B6508F"/>
    <w:rsid w:val="00B65209"/>
    <w:rsid w:val="00B658C6"/>
    <w:rsid w:val="00B66996"/>
    <w:rsid w:val="00B669BE"/>
    <w:rsid w:val="00B66D8E"/>
    <w:rsid w:val="00B66DAD"/>
    <w:rsid w:val="00B66EA1"/>
    <w:rsid w:val="00B6767E"/>
    <w:rsid w:val="00B67DC2"/>
    <w:rsid w:val="00B704CA"/>
    <w:rsid w:val="00B70F65"/>
    <w:rsid w:val="00B71489"/>
    <w:rsid w:val="00B718AB"/>
    <w:rsid w:val="00B71F41"/>
    <w:rsid w:val="00B7212A"/>
    <w:rsid w:val="00B722BB"/>
    <w:rsid w:val="00B7267A"/>
    <w:rsid w:val="00B72782"/>
    <w:rsid w:val="00B729E1"/>
    <w:rsid w:val="00B72E59"/>
    <w:rsid w:val="00B730A7"/>
    <w:rsid w:val="00B732FC"/>
    <w:rsid w:val="00B735F9"/>
    <w:rsid w:val="00B739E4"/>
    <w:rsid w:val="00B73B3B"/>
    <w:rsid w:val="00B73B9B"/>
    <w:rsid w:val="00B73E37"/>
    <w:rsid w:val="00B75245"/>
    <w:rsid w:val="00B7595A"/>
    <w:rsid w:val="00B75F69"/>
    <w:rsid w:val="00B76151"/>
    <w:rsid w:val="00B76215"/>
    <w:rsid w:val="00B76F58"/>
    <w:rsid w:val="00B77258"/>
    <w:rsid w:val="00B77300"/>
    <w:rsid w:val="00B7777D"/>
    <w:rsid w:val="00B77D35"/>
    <w:rsid w:val="00B77EED"/>
    <w:rsid w:val="00B80528"/>
    <w:rsid w:val="00B80672"/>
    <w:rsid w:val="00B80D45"/>
    <w:rsid w:val="00B80FE9"/>
    <w:rsid w:val="00B81B02"/>
    <w:rsid w:val="00B82613"/>
    <w:rsid w:val="00B829BB"/>
    <w:rsid w:val="00B82AC4"/>
    <w:rsid w:val="00B830FB"/>
    <w:rsid w:val="00B833BE"/>
    <w:rsid w:val="00B83AD7"/>
    <w:rsid w:val="00B84437"/>
    <w:rsid w:val="00B84792"/>
    <w:rsid w:val="00B84B49"/>
    <w:rsid w:val="00B85401"/>
    <w:rsid w:val="00B863A5"/>
    <w:rsid w:val="00B868A9"/>
    <w:rsid w:val="00B870D1"/>
    <w:rsid w:val="00B87519"/>
    <w:rsid w:val="00B87BA3"/>
    <w:rsid w:val="00B90B53"/>
    <w:rsid w:val="00B91105"/>
    <w:rsid w:val="00B91C32"/>
    <w:rsid w:val="00B924F6"/>
    <w:rsid w:val="00B925C8"/>
    <w:rsid w:val="00B92668"/>
    <w:rsid w:val="00B92D5B"/>
    <w:rsid w:val="00B92D60"/>
    <w:rsid w:val="00B93008"/>
    <w:rsid w:val="00B9408A"/>
    <w:rsid w:val="00B94E0E"/>
    <w:rsid w:val="00B95E6A"/>
    <w:rsid w:val="00B95EF4"/>
    <w:rsid w:val="00B9665D"/>
    <w:rsid w:val="00B96E7F"/>
    <w:rsid w:val="00B975DF"/>
    <w:rsid w:val="00B97782"/>
    <w:rsid w:val="00B97D28"/>
    <w:rsid w:val="00B97DAA"/>
    <w:rsid w:val="00B97E9E"/>
    <w:rsid w:val="00B97EC2"/>
    <w:rsid w:val="00BA006B"/>
    <w:rsid w:val="00BA0682"/>
    <w:rsid w:val="00BA0943"/>
    <w:rsid w:val="00BA0AC1"/>
    <w:rsid w:val="00BA0C25"/>
    <w:rsid w:val="00BA1302"/>
    <w:rsid w:val="00BA1416"/>
    <w:rsid w:val="00BA185F"/>
    <w:rsid w:val="00BA1890"/>
    <w:rsid w:val="00BA299A"/>
    <w:rsid w:val="00BA3926"/>
    <w:rsid w:val="00BA3B40"/>
    <w:rsid w:val="00BA47FE"/>
    <w:rsid w:val="00BA4A39"/>
    <w:rsid w:val="00BA4B13"/>
    <w:rsid w:val="00BA4DC5"/>
    <w:rsid w:val="00BA4F15"/>
    <w:rsid w:val="00BA589D"/>
    <w:rsid w:val="00BA5E71"/>
    <w:rsid w:val="00BA6D00"/>
    <w:rsid w:val="00BA7C92"/>
    <w:rsid w:val="00BA7D5C"/>
    <w:rsid w:val="00BB0CF2"/>
    <w:rsid w:val="00BB0D59"/>
    <w:rsid w:val="00BB0ED4"/>
    <w:rsid w:val="00BB1CA2"/>
    <w:rsid w:val="00BB1FA5"/>
    <w:rsid w:val="00BB29EB"/>
    <w:rsid w:val="00BB2D58"/>
    <w:rsid w:val="00BB33C3"/>
    <w:rsid w:val="00BB362E"/>
    <w:rsid w:val="00BB38E7"/>
    <w:rsid w:val="00BB3E2B"/>
    <w:rsid w:val="00BB425F"/>
    <w:rsid w:val="00BB4C88"/>
    <w:rsid w:val="00BB5298"/>
    <w:rsid w:val="00BB5439"/>
    <w:rsid w:val="00BB5496"/>
    <w:rsid w:val="00BB5773"/>
    <w:rsid w:val="00BB5883"/>
    <w:rsid w:val="00BB5BDC"/>
    <w:rsid w:val="00BB6149"/>
    <w:rsid w:val="00BB6499"/>
    <w:rsid w:val="00BB6651"/>
    <w:rsid w:val="00BB69BC"/>
    <w:rsid w:val="00BB6ACC"/>
    <w:rsid w:val="00BB6FFD"/>
    <w:rsid w:val="00BB72ED"/>
    <w:rsid w:val="00BB7500"/>
    <w:rsid w:val="00BB7BBD"/>
    <w:rsid w:val="00BB7C75"/>
    <w:rsid w:val="00BB7D17"/>
    <w:rsid w:val="00BC0A46"/>
    <w:rsid w:val="00BC0DF0"/>
    <w:rsid w:val="00BC0E25"/>
    <w:rsid w:val="00BC1266"/>
    <w:rsid w:val="00BC2050"/>
    <w:rsid w:val="00BC2E00"/>
    <w:rsid w:val="00BC358C"/>
    <w:rsid w:val="00BC3858"/>
    <w:rsid w:val="00BC3F8C"/>
    <w:rsid w:val="00BC45A6"/>
    <w:rsid w:val="00BC531B"/>
    <w:rsid w:val="00BC5599"/>
    <w:rsid w:val="00BC581F"/>
    <w:rsid w:val="00BC6658"/>
    <w:rsid w:val="00BC6A39"/>
    <w:rsid w:val="00BC6FA3"/>
    <w:rsid w:val="00BC6FEE"/>
    <w:rsid w:val="00BC76E8"/>
    <w:rsid w:val="00BC7AB7"/>
    <w:rsid w:val="00BC7BD4"/>
    <w:rsid w:val="00BD0858"/>
    <w:rsid w:val="00BD088E"/>
    <w:rsid w:val="00BD0974"/>
    <w:rsid w:val="00BD1281"/>
    <w:rsid w:val="00BD12C7"/>
    <w:rsid w:val="00BD14C8"/>
    <w:rsid w:val="00BD1EF4"/>
    <w:rsid w:val="00BD333C"/>
    <w:rsid w:val="00BD337C"/>
    <w:rsid w:val="00BD3AE1"/>
    <w:rsid w:val="00BD3E27"/>
    <w:rsid w:val="00BD3EC0"/>
    <w:rsid w:val="00BD423F"/>
    <w:rsid w:val="00BD4A29"/>
    <w:rsid w:val="00BD4C57"/>
    <w:rsid w:val="00BD4FAC"/>
    <w:rsid w:val="00BD51DE"/>
    <w:rsid w:val="00BD56EA"/>
    <w:rsid w:val="00BD742A"/>
    <w:rsid w:val="00BD7EAB"/>
    <w:rsid w:val="00BE02B4"/>
    <w:rsid w:val="00BE04FE"/>
    <w:rsid w:val="00BE05B6"/>
    <w:rsid w:val="00BE09F2"/>
    <w:rsid w:val="00BE1000"/>
    <w:rsid w:val="00BE1261"/>
    <w:rsid w:val="00BE12DF"/>
    <w:rsid w:val="00BE1F1E"/>
    <w:rsid w:val="00BE2220"/>
    <w:rsid w:val="00BE2C45"/>
    <w:rsid w:val="00BE3594"/>
    <w:rsid w:val="00BE372B"/>
    <w:rsid w:val="00BE3F0F"/>
    <w:rsid w:val="00BE3F4B"/>
    <w:rsid w:val="00BE44D7"/>
    <w:rsid w:val="00BE485E"/>
    <w:rsid w:val="00BE5567"/>
    <w:rsid w:val="00BE5836"/>
    <w:rsid w:val="00BE58E6"/>
    <w:rsid w:val="00BE5907"/>
    <w:rsid w:val="00BE5E86"/>
    <w:rsid w:val="00BE5F83"/>
    <w:rsid w:val="00BE6227"/>
    <w:rsid w:val="00BE6A81"/>
    <w:rsid w:val="00BE729E"/>
    <w:rsid w:val="00BE79B1"/>
    <w:rsid w:val="00BF0162"/>
    <w:rsid w:val="00BF0A54"/>
    <w:rsid w:val="00BF0C64"/>
    <w:rsid w:val="00BF10BC"/>
    <w:rsid w:val="00BF112B"/>
    <w:rsid w:val="00BF185A"/>
    <w:rsid w:val="00BF2017"/>
    <w:rsid w:val="00BF26F6"/>
    <w:rsid w:val="00BF27D2"/>
    <w:rsid w:val="00BF2888"/>
    <w:rsid w:val="00BF292C"/>
    <w:rsid w:val="00BF312A"/>
    <w:rsid w:val="00BF3BA0"/>
    <w:rsid w:val="00BF3FA3"/>
    <w:rsid w:val="00BF3FFF"/>
    <w:rsid w:val="00BF4884"/>
    <w:rsid w:val="00BF5FDC"/>
    <w:rsid w:val="00BF69B8"/>
    <w:rsid w:val="00BF706E"/>
    <w:rsid w:val="00BF7791"/>
    <w:rsid w:val="00C000BB"/>
    <w:rsid w:val="00C00638"/>
    <w:rsid w:val="00C00695"/>
    <w:rsid w:val="00C007A3"/>
    <w:rsid w:val="00C009AE"/>
    <w:rsid w:val="00C00E99"/>
    <w:rsid w:val="00C0196A"/>
    <w:rsid w:val="00C024FC"/>
    <w:rsid w:val="00C04508"/>
    <w:rsid w:val="00C0471E"/>
    <w:rsid w:val="00C04D33"/>
    <w:rsid w:val="00C054FB"/>
    <w:rsid w:val="00C05A60"/>
    <w:rsid w:val="00C06213"/>
    <w:rsid w:val="00C06B18"/>
    <w:rsid w:val="00C0702E"/>
    <w:rsid w:val="00C071A7"/>
    <w:rsid w:val="00C07667"/>
    <w:rsid w:val="00C077CE"/>
    <w:rsid w:val="00C1054A"/>
    <w:rsid w:val="00C1065E"/>
    <w:rsid w:val="00C10963"/>
    <w:rsid w:val="00C10D06"/>
    <w:rsid w:val="00C11327"/>
    <w:rsid w:val="00C119CC"/>
    <w:rsid w:val="00C123C3"/>
    <w:rsid w:val="00C12401"/>
    <w:rsid w:val="00C1241F"/>
    <w:rsid w:val="00C1274B"/>
    <w:rsid w:val="00C13014"/>
    <w:rsid w:val="00C135E3"/>
    <w:rsid w:val="00C13D66"/>
    <w:rsid w:val="00C14255"/>
    <w:rsid w:val="00C14541"/>
    <w:rsid w:val="00C14773"/>
    <w:rsid w:val="00C1478B"/>
    <w:rsid w:val="00C150C6"/>
    <w:rsid w:val="00C15E8F"/>
    <w:rsid w:val="00C15EDB"/>
    <w:rsid w:val="00C16198"/>
    <w:rsid w:val="00C1675B"/>
    <w:rsid w:val="00C16C4F"/>
    <w:rsid w:val="00C16CA0"/>
    <w:rsid w:val="00C17931"/>
    <w:rsid w:val="00C20531"/>
    <w:rsid w:val="00C20BD5"/>
    <w:rsid w:val="00C21652"/>
    <w:rsid w:val="00C223EF"/>
    <w:rsid w:val="00C2253B"/>
    <w:rsid w:val="00C2255D"/>
    <w:rsid w:val="00C22890"/>
    <w:rsid w:val="00C22B9D"/>
    <w:rsid w:val="00C22C74"/>
    <w:rsid w:val="00C23119"/>
    <w:rsid w:val="00C24CE4"/>
    <w:rsid w:val="00C2526E"/>
    <w:rsid w:val="00C25681"/>
    <w:rsid w:val="00C25F66"/>
    <w:rsid w:val="00C26CD4"/>
    <w:rsid w:val="00C275B1"/>
    <w:rsid w:val="00C277EA"/>
    <w:rsid w:val="00C31852"/>
    <w:rsid w:val="00C3187D"/>
    <w:rsid w:val="00C3261C"/>
    <w:rsid w:val="00C328B1"/>
    <w:rsid w:val="00C32C8F"/>
    <w:rsid w:val="00C32CA6"/>
    <w:rsid w:val="00C33F34"/>
    <w:rsid w:val="00C34991"/>
    <w:rsid w:val="00C34C35"/>
    <w:rsid w:val="00C34DC6"/>
    <w:rsid w:val="00C3504F"/>
    <w:rsid w:val="00C35C47"/>
    <w:rsid w:val="00C36170"/>
    <w:rsid w:val="00C3706D"/>
    <w:rsid w:val="00C37211"/>
    <w:rsid w:val="00C40434"/>
    <w:rsid w:val="00C41F77"/>
    <w:rsid w:val="00C4242B"/>
    <w:rsid w:val="00C4253A"/>
    <w:rsid w:val="00C429DB"/>
    <w:rsid w:val="00C42B2E"/>
    <w:rsid w:val="00C42B74"/>
    <w:rsid w:val="00C43165"/>
    <w:rsid w:val="00C431BF"/>
    <w:rsid w:val="00C432A5"/>
    <w:rsid w:val="00C4381D"/>
    <w:rsid w:val="00C43A9E"/>
    <w:rsid w:val="00C43F99"/>
    <w:rsid w:val="00C43FF0"/>
    <w:rsid w:val="00C44407"/>
    <w:rsid w:val="00C4448D"/>
    <w:rsid w:val="00C44ED6"/>
    <w:rsid w:val="00C452CD"/>
    <w:rsid w:val="00C456D7"/>
    <w:rsid w:val="00C46D6A"/>
    <w:rsid w:val="00C46E01"/>
    <w:rsid w:val="00C47466"/>
    <w:rsid w:val="00C4780F"/>
    <w:rsid w:val="00C47944"/>
    <w:rsid w:val="00C47E13"/>
    <w:rsid w:val="00C5011A"/>
    <w:rsid w:val="00C505D8"/>
    <w:rsid w:val="00C50634"/>
    <w:rsid w:val="00C507C9"/>
    <w:rsid w:val="00C50DF6"/>
    <w:rsid w:val="00C5117A"/>
    <w:rsid w:val="00C51760"/>
    <w:rsid w:val="00C51916"/>
    <w:rsid w:val="00C52410"/>
    <w:rsid w:val="00C525B3"/>
    <w:rsid w:val="00C52652"/>
    <w:rsid w:val="00C53372"/>
    <w:rsid w:val="00C541BE"/>
    <w:rsid w:val="00C5531A"/>
    <w:rsid w:val="00C55374"/>
    <w:rsid w:val="00C55384"/>
    <w:rsid w:val="00C55411"/>
    <w:rsid w:val="00C5590E"/>
    <w:rsid w:val="00C56FCC"/>
    <w:rsid w:val="00C57415"/>
    <w:rsid w:val="00C57751"/>
    <w:rsid w:val="00C57B3F"/>
    <w:rsid w:val="00C60E3A"/>
    <w:rsid w:val="00C6184F"/>
    <w:rsid w:val="00C61B6C"/>
    <w:rsid w:val="00C6225A"/>
    <w:rsid w:val="00C62CE5"/>
    <w:rsid w:val="00C63B22"/>
    <w:rsid w:val="00C64604"/>
    <w:rsid w:val="00C649D5"/>
    <w:rsid w:val="00C657AE"/>
    <w:rsid w:val="00C65BD3"/>
    <w:rsid w:val="00C66225"/>
    <w:rsid w:val="00C66542"/>
    <w:rsid w:val="00C6716C"/>
    <w:rsid w:val="00C67276"/>
    <w:rsid w:val="00C67C02"/>
    <w:rsid w:val="00C7068B"/>
    <w:rsid w:val="00C70759"/>
    <w:rsid w:val="00C715A0"/>
    <w:rsid w:val="00C716DC"/>
    <w:rsid w:val="00C720F6"/>
    <w:rsid w:val="00C722CB"/>
    <w:rsid w:val="00C73517"/>
    <w:rsid w:val="00C74924"/>
    <w:rsid w:val="00C74A03"/>
    <w:rsid w:val="00C74CA9"/>
    <w:rsid w:val="00C74E21"/>
    <w:rsid w:val="00C7534C"/>
    <w:rsid w:val="00C754AD"/>
    <w:rsid w:val="00C756BB"/>
    <w:rsid w:val="00C7591B"/>
    <w:rsid w:val="00C75B9E"/>
    <w:rsid w:val="00C75BF4"/>
    <w:rsid w:val="00C75D45"/>
    <w:rsid w:val="00C763C4"/>
    <w:rsid w:val="00C766C4"/>
    <w:rsid w:val="00C76A5B"/>
    <w:rsid w:val="00C76B33"/>
    <w:rsid w:val="00C801BE"/>
    <w:rsid w:val="00C8048E"/>
    <w:rsid w:val="00C818EB"/>
    <w:rsid w:val="00C81BA7"/>
    <w:rsid w:val="00C821D9"/>
    <w:rsid w:val="00C826BB"/>
    <w:rsid w:val="00C82B81"/>
    <w:rsid w:val="00C82D6B"/>
    <w:rsid w:val="00C82FB8"/>
    <w:rsid w:val="00C833BE"/>
    <w:rsid w:val="00C8386A"/>
    <w:rsid w:val="00C83944"/>
    <w:rsid w:val="00C83964"/>
    <w:rsid w:val="00C83AC3"/>
    <w:rsid w:val="00C83AEE"/>
    <w:rsid w:val="00C83C62"/>
    <w:rsid w:val="00C8439A"/>
    <w:rsid w:val="00C84C52"/>
    <w:rsid w:val="00C85354"/>
    <w:rsid w:val="00C861AC"/>
    <w:rsid w:val="00C86255"/>
    <w:rsid w:val="00C86C54"/>
    <w:rsid w:val="00C8712C"/>
    <w:rsid w:val="00C87AC4"/>
    <w:rsid w:val="00C905AA"/>
    <w:rsid w:val="00C90EE5"/>
    <w:rsid w:val="00C91A44"/>
    <w:rsid w:val="00C92461"/>
    <w:rsid w:val="00C92603"/>
    <w:rsid w:val="00C929B5"/>
    <w:rsid w:val="00C92B57"/>
    <w:rsid w:val="00C931EC"/>
    <w:rsid w:val="00C93273"/>
    <w:rsid w:val="00C942D9"/>
    <w:rsid w:val="00C9477F"/>
    <w:rsid w:val="00C949CD"/>
    <w:rsid w:val="00C94CE9"/>
    <w:rsid w:val="00C9535B"/>
    <w:rsid w:val="00C957DB"/>
    <w:rsid w:val="00C95A1F"/>
    <w:rsid w:val="00C95E11"/>
    <w:rsid w:val="00C962CB"/>
    <w:rsid w:val="00C96ED5"/>
    <w:rsid w:val="00C96EE9"/>
    <w:rsid w:val="00C96F6B"/>
    <w:rsid w:val="00C96F79"/>
    <w:rsid w:val="00C97A0B"/>
    <w:rsid w:val="00CA02E6"/>
    <w:rsid w:val="00CA0712"/>
    <w:rsid w:val="00CA1356"/>
    <w:rsid w:val="00CA1BEB"/>
    <w:rsid w:val="00CA1CE6"/>
    <w:rsid w:val="00CA1D72"/>
    <w:rsid w:val="00CA1E61"/>
    <w:rsid w:val="00CA1F28"/>
    <w:rsid w:val="00CA2185"/>
    <w:rsid w:val="00CA24D7"/>
    <w:rsid w:val="00CA2AED"/>
    <w:rsid w:val="00CA31DA"/>
    <w:rsid w:val="00CA37F1"/>
    <w:rsid w:val="00CA3A30"/>
    <w:rsid w:val="00CA416B"/>
    <w:rsid w:val="00CA483A"/>
    <w:rsid w:val="00CA5583"/>
    <w:rsid w:val="00CA58E0"/>
    <w:rsid w:val="00CA66A8"/>
    <w:rsid w:val="00CA6957"/>
    <w:rsid w:val="00CA79B4"/>
    <w:rsid w:val="00CA7E2D"/>
    <w:rsid w:val="00CB02D2"/>
    <w:rsid w:val="00CB02FC"/>
    <w:rsid w:val="00CB04B7"/>
    <w:rsid w:val="00CB09DA"/>
    <w:rsid w:val="00CB0E54"/>
    <w:rsid w:val="00CB0FDB"/>
    <w:rsid w:val="00CB1068"/>
    <w:rsid w:val="00CB12DE"/>
    <w:rsid w:val="00CB1319"/>
    <w:rsid w:val="00CB1797"/>
    <w:rsid w:val="00CB18FF"/>
    <w:rsid w:val="00CB1CB8"/>
    <w:rsid w:val="00CB1D02"/>
    <w:rsid w:val="00CB2326"/>
    <w:rsid w:val="00CB28C8"/>
    <w:rsid w:val="00CB2D5B"/>
    <w:rsid w:val="00CB2EBE"/>
    <w:rsid w:val="00CB478D"/>
    <w:rsid w:val="00CB4A8A"/>
    <w:rsid w:val="00CB5799"/>
    <w:rsid w:val="00CB5A1F"/>
    <w:rsid w:val="00CB5B70"/>
    <w:rsid w:val="00CB690B"/>
    <w:rsid w:val="00CB6E3B"/>
    <w:rsid w:val="00CB6F5D"/>
    <w:rsid w:val="00CB70F6"/>
    <w:rsid w:val="00CB74BD"/>
    <w:rsid w:val="00CC06DF"/>
    <w:rsid w:val="00CC0C29"/>
    <w:rsid w:val="00CC0D2F"/>
    <w:rsid w:val="00CC0E6B"/>
    <w:rsid w:val="00CC17D6"/>
    <w:rsid w:val="00CC23E5"/>
    <w:rsid w:val="00CC279F"/>
    <w:rsid w:val="00CC2B37"/>
    <w:rsid w:val="00CC314E"/>
    <w:rsid w:val="00CC32BE"/>
    <w:rsid w:val="00CC3315"/>
    <w:rsid w:val="00CC3605"/>
    <w:rsid w:val="00CC3D74"/>
    <w:rsid w:val="00CC3E3B"/>
    <w:rsid w:val="00CC3F68"/>
    <w:rsid w:val="00CC4912"/>
    <w:rsid w:val="00CC4B64"/>
    <w:rsid w:val="00CC4D38"/>
    <w:rsid w:val="00CC51E4"/>
    <w:rsid w:val="00CC5416"/>
    <w:rsid w:val="00CC5993"/>
    <w:rsid w:val="00CC6167"/>
    <w:rsid w:val="00CC61E3"/>
    <w:rsid w:val="00CC6E7A"/>
    <w:rsid w:val="00CC7AB4"/>
    <w:rsid w:val="00CD003E"/>
    <w:rsid w:val="00CD005E"/>
    <w:rsid w:val="00CD177D"/>
    <w:rsid w:val="00CD259E"/>
    <w:rsid w:val="00CD2AD8"/>
    <w:rsid w:val="00CD35E6"/>
    <w:rsid w:val="00CD4068"/>
    <w:rsid w:val="00CD40C4"/>
    <w:rsid w:val="00CD41A9"/>
    <w:rsid w:val="00CD4710"/>
    <w:rsid w:val="00CD48C6"/>
    <w:rsid w:val="00CD4B26"/>
    <w:rsid w:val="00CD4C24"/>
    <w:rsid w:val="00CD54A2"/>
    <w:rsid w:val="00CD5A35"/>
    <w:rsid w:val="00CD5ED3"/>
    <w:rsid w:val="00CD629A"/>
    <w:rsid w:val="00CD6980"/>
    <w:rsid w:val="00CD7315"/>
    <w:rsid w:val="00CD7479"/>
    <w:rsid w:val="00CE08AE"/>
    <w:rsid w:val="00CE0C88"/>
    <w:rsid w:val="00CE10EF"/>
    <w:rsid w:val="00CE11BD"/>
    <w:rsid w:val="00CE1355"/>
    <w:rsid w:val="00CE1757"/>
    <w:rsid w:val="00CE18DA"/>
    <w:rsid w:val="00CE2622"/>
    <w:rsid w:val="00CE358B"/>
    <w:rsid w:val="00CE3BD8"/>
    <w:rsid w:val="00CE3BEA"/>
    <w:rsid w:val="00CE3EAB"/>
    <w:rsid w:val="00CE4235"/>
    <w:rsid w:val="00CE4482"/>
    <w:rsid w:val="00CE4BB5"/>
    <w:rsid w:val="00CE50A2"/>
    <w:rsid w:val="00CE50FD"/>
    <w:rsid w:val="00CE5196"/>
    <w:rsid w:val="00CE548E"/>
    <w:rsid w:val="00CE5686"/>
    <w:rsid w:val="00CE5975"/>
    <w:rsid w:val="00CE5DCA"/>
    <w:rsid w:val="00CE5E28"/>
    <w:rsid w:val="00CE64C9"/>
    <w:rsid w:val="00CE6611"/>
    <w:rsid w:val="00CE752A"/>
    <w:rsid w:val="00CE7595"/>
    <w:rsid w:val="00CE78E1"/>
    <w:rsid w:val="00CE79D2"/>
    <w:rsid w:val="00CE7B6C"/>
    <w:rsid w:val="00CF0807"/>
    <w:rsid w:val="00CF0B9A"/>
    <w:rsid w:val="00CF1099"/>
    <w:rsid w:val="00CF1211"/>
    <w:rsid w:val="00CF15D6"/>
    <w:rsid w:val="00CF1FC3"/>
    <w:rsid w:val="00CF205D"/>
    <w:rsid w:val="00CF20E7"/>
    <w:rsid w:val="00CF2C40"/>
    <w:rsid w:val="00CF430B"/>
    <w:rsid w:val="00CF474F"/>
    <w:rsid w:val="00CF48CA"/>
    <w:rsid w:val="00CF4BA8"/>
    <w:rsid w:val="00CF5440"/>
    <w:rsid w:val="00CF5D28"/>
    <w:rsid w:val="00CF5D72"/>
    <w:rsid w:val="00CF5FE1"/>
    <w:rsid w:val="00CF613D"/>
    <w:rsid w:val="00CF6AEE"/>
    <w:rsid w:val="00CF6C02"/>
    <w:rsid w:val="00CF75E7"/>
    <w:rsid w:val="00D00274"/>
    <w:rsid w:val="00D002C5"/>
    <w:rsid w:val="00D013E9"/>
    <w:rsid w:val="00D01722"/>
    <w:rsid w:val="00D01830"/>
    <w:rsid w:val="00D019DB"/>
    <w:rsid w:val="00D02BB1"/>
    <w:rsid w:val="00D02C40"/>
    <w:rsid w:val="00D036A0"/>
    <w:rsid w:val="00D03718"/>
    <w:rsid w:val="00D03A33"/>
    <w:rsid w:val="00D03A8A"/>
    <w:rsid w:val="00D041A2"/>
    <w:rsid w:val="00D04AC1"/>
    <w:rsid w:val="00D050B0"/>
    <w:rsid w:val="00D059D8"/>
    <w:rsid w:val="00D05DF8"/>
    <w:rsid w:val="00D05E4F"/>
    <w:rsid w:val="00D064E8"/>
    <w:rsid w:val="00D06708"/>
    <w:rsid w:val="00D06AE8"/>
    <w:rsid w:val="00D0747A"/>
    <w:rsid w:val="00D07863"/>
    <w:rsid w:val="00D07CAE"/>
    <w:rsid w:val="00D07F0C"/>
    <w:rsid w:val="00D07F38"/>
    <w:rsid w:val="00D10390"/>
    <w:rsid w:val="00D10523"/>
    <w:rsid w:val="00D109D9"/>
    <w:rsid w:val="00D10A88"/>
    <w:rsid w:val="00D11414"/>
    <w:rsid w:val="00D118DB"/>
    <w:rsid w:val="00D12359"/>
    <w:rsid w:val="00D12600"/>
    <w:rsid w:val="00D12F6F"/>
    <w:rsid w:val="00D13049"/>
    <w:rsid w:val="00D13384"/>
    <w:rsid w:val="00D1404E"/>
    <w:rsid w:val="00D14224"/>
    <w:rsid w:val="00D1455A"/>
    <w:rsid w:val="00D14DB6"/>
    <w:rsid w:val="00D14E8C"/>
    <w:rsid w:val="00D14EFE"/>
    <w:rsid w:val="00D15A9C"/>
    <w:rsid w:val="00D15C2E"/>
    <w:rsid w:val="00D173F5"/>
    <w:rsid w:val="00D17426"/>
    <w:rsid w:val="00D17F4E"/>
    <w:rsid w:val="00D2024A"/>
    <w:rsid w:val="00D20298"/>
    <w:rsid w:val="00D20962"/>
    <w:rsid w:val="00D216A7"/>
    <w:rsid w:val="00D21944"/>
    <w:rsid w:val="00D21F99"/>
    <w:rsid w:val="00D22435"/>
    <w:rsid w:val="00D2251A"/>
    <w:rsid w:val="00D22FBD"/>
    <w:rsid w:val="00D242AE"/>
    <w:rsid w:val="00D24391"/>
    <w:rsid w:val="00D243D0"/>
    <w:rsid w:val="00D2476A"/>
    <w:rsid w:val="00D24EFF"/>
    <w:rsid w:val="00D250DC"/>
    <w:rsid w:val="00D25A33"/>
    <w:rsid w:val="00D25EA1"/>
    <w:rsid w:val="00D26036"/>
    <w:rsid w:val="00D264C7"/>
    <w:rsid w:val="00D26C34"/>
    <w:rsid w:val="00D26CDA"/>
    <w:rsid w:val="00D27077"/>
    <w:rsid w:val="00D2766B"/>
    <w:rsid w:val="00D27D73"/>
    <w:rsid w:val="00D30216"/>
    <w:rsid w:val="00D30C19"/>
    <w:rsid w:val="00D310A6"/>
    <w:rsid w:val="00D314AA"/>
    <w:rsid w:val="00D31BF6"/>
    <w:rsid w:val="00D31DEB"/>
    <w:rsid w:val="00D32059"/>
    <w:rsid w:val="00D32284"/>
    <w:rsid w:val="00D33917"/>
    <w:rsid w:val="00D34000"/>
    <w:rsid w:val="00D35A4B"/>
    <w:rsid w:val="00D35BD3"/>
    <w:rsid w:val="00D35D5A"/>
    <w:rsid w:val="00D35F9F"/>
    <w:rsid w:val="00D3626A"/>
    <w:rsid w:val="00D372B8"/>
    <w:rsid w:val="00D37E2C"/>
    <w:rsid w:val="00D40461"/>
    <w:rsid w:val="00D4069B"/>
    <w:rsid w:val="00D40835"/>
    <w:rsid w:val="00D40AEE"/>
    <w:rsid w:val="00D41ADD"/>
    <w:rsid w:val="00D42CE6"/>
    <w:rsid w:val="00D433D2"/>
    <w:rsid w:val="00D43523"/>
    <w:rsid w:val="00D44018"/>
    <w:rsid w:val="00D440BD"/>
    <w:rsid w:val="00D44693"/>
    <w:rsid w:val="00D44806"/>
    <w:rsid w:val="00D449B2"/>
    <w:rsid w:val="00D44C2E"/>
    <w:rsid w:val="00D45567"/>
    <w:rsid w:val="00D458B4"/>
    <w:rsid w:val="00D45EB9"/>
    <w:rsid w:val="00D46093"/>
    <w:rsid w:val="00D463AC"/>
    <w:rsid w:val="00D46997"/>
    <w:rsid w:val="00D46C97"/>
    <w:rsid w:val="00D4746F"/>
    <w:rsid w:val="00D4758C"/>
    <w:rsid w:val="00D4778C"/>
    <w:rsid w:val="00D47A8D"/>
    <w:rsid w:val="00D47C16"/>
    <w:rsid w:val="00D50245"/>
    <w:rsid w:val="00D50248"/>
    <w:rsid w:val="00D502F5"/>
    <w:rsid w:val="00D50C12"/>
    <w:rsid w:val="00D50DA8"/>
    <w:rsid w:val="00D50ED2"/>
    <w:rsid w:val="00D510E2"/>
    <w:rsid w:val="00D51573"/>
    <w:rsid w:val="00D51749"/>
    <w:rsid w:val="00D5181B"/>
    <w:rsid w:val="00D5183D"/>
    <w:rsid w:val="00D51BC1"/>
    <w:rsid w:val="00D520A7"/>
    <w:rsid w:val="00D522E6"/>
    <w:rsid w:val="00D52CDD"/>
    <w:rsid w:val="00D53232"/>
    <w:rsid w:val="00D53450"/>
    <w:rsid w:val="00D539E6"/>
    <w:rsid w:val="00D5577E"/>
    <w:rsid w:val="00D562E9"/>
    <w:rsid w:val="00D56A62"/>
    <w:rsid w:val="00D56BEF"/>
    <w:rsid w:val="00D574BF"/>
    <w:rsid w:val="00D5790C"/>
    <w:rsid w:val="00D57FA2"/>
    <w:rsid w:val="00D601FB"/>
    <w:rsid w:val="00D60BA3"/>
    <w:rsid w:val="00D60E6B"/>
    <w:rsid w:val="00D6196C"/>
    <w:rsid w:val="00D61E61"/>
    <w:rsid w:val="00D62439"/>
    <w:rsid w:val="00D62D0A"/>
    <w:rsid w:val="00D63597"/>
    <w:rsid w:val="00D64318"/>
    <w:rsid w:val="00D6443E"/>
    <w:rsid w:val="00D64472"/>
    <w:rsid w:val="00D64872"/>
    <w:rsid w:val="00D65228"/>
    <w:rsid w:val="00D653DA"/>
    <w:rsid w:val="00D655F5"/>
    <w:rsid w:val="00D66089"/>
    <w:rsid w:val="00D66C19"/>
    <w:rsid w:val="00D70107"/>
    <w:rsid w:val="00D701D6"/>
    <w:rsid w:val="00D70B9C"/>
    <w:rsid w:val="00D710F8"/>
    <w:rsid w:val="00D7181F"/>
    <w:rsid w:val="00D719C9"/>
    <w:rsid w:val="00D72111"/>
    <w:rsid w:val="00D727C7"/>
    <w:rsid w:val="00D72B1D"/>
    <w:rsid w:val="00D72D63"/>
    <w:rsid w:val="00D7334A"/>
    <w:rsid w:val="00D734D1"/>
    <w:rsid w:val="00D74499"/>
    <w:rsid w:val="00D745B1"/>
    <w:rsid w:val="00D74C1B"/>
    <w:rsid w:val="00D752A3"/>
    <w:rsid w:val="00D75B47"/>
    <w:rsid w:val="00D76220"/>
    <w:rsid w:val="00D764D3"/>
    <w:rsid w:val="00D77853"/>
    <w:rsid w:val="00D77B7B"/>
    <w:rsid w:val="00D77F62"/>
    <w:rsid w:val="00D80274"/>
    <w:rsid w:val="00D8028B"/>
    <w:rsid w:val="00D81603"/>
    <w:rsid w:val="00D819D5"/>
    <w:rsid w:val="00D819F7"/>
    <w:rsid w:val="00D81BB8"/>
    <w:rsid w:val="00D81E6F"/>
    <w:rsid w:val="00D82392"/>
    <w:rsid w:val="00D82647"/>
    <w:rsid w:val="00D829B3"/>
    <w:rsid w:val="00D82B16"/>
    <w:rsid w:val="00D8375C"/>
    <w:rsid w:val="00D83EB8"/>
    <w:rsid w:val="00D843BE"/>
    <w:rsid w:val="00D84A7D"/>
    <w:rsid w:val="00D8530C"/>
    <w:rsid w:val="00D85720"/>
    <w:rsid w:val="00D85866"/>
    <w:rsid w:val="00D85B4F"/>
    <w:rsid w:val="00D85C0E"/>
    <w:rsid w:val="00D86772"/>
    <w:rsid w:val="00D86E2A"/>
    <w:rsid w:val="00D86ED8"/>
    <w:rsid w:val="00D86F19"/>
    <w:rsid w:val="00D86F68"/>
    <w:rsid w:val="00D874DF"/>
    <w:rsid w:val="00D90057"/>
    <w:rsid w:val="00D90CD0"/>
    <w:rsid w:val="00D90D83"/>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68C"/>
    <w:rsid w:val="00D95889"/>
    <w:rsid w:val="00D95AC1"/>
    <w:rsid w:val="00D95FE1"/>
    <w:rsid w:val="00D96075"/>
    <w:rsid w:val="00D966C9"/>
    <w:rsid w:val="00D96D5C"/>
    <w:rsid w:val="00D975EB"/>
    <w:rsid w:val="00D97EE0"/>
    <w:rsid w:val="00DA0591"/>
    <w:rsid w:val="00DA0E18"/>
    <w:rsid w:val="00DA1378"/>
    <w:rsid w:val="00DA1DAF"/>
    <w:rsid w:val="00DA1F25"/>
    <w:rsid w:val="00DA2642"/>
    <w:rsid w:val="00DA360D"/>
    <w:rsid w:val="00DA3695"/>
    <w:rsid w:val="00DA44F0"/>
    <w:rsid w:val="00DA4D0A"/>
    <w:rsid w:val="00DA510F"/>
    <w:rsid w:val="00DA5323"/>
    <w:rsid w:val="00DA61C4"/>
    <w:rsid w:val="00DA6405"/>
    <w:rsid w:val="00DA6FA3"/>
    <w:rsid w:val="00DA71E3"/>
    <w:rsid w:val="00DA75E5"/>
    <w:rsid w:val="00DA79AE"/>
    <w:rsid w:val="00DA7B45"/>
    <w:rsid w:val="00DB0363"/>
    <w:rsid w:val="00DB08C6"/>
    <w:rsid w:val="00DB12FB"/>
    <w:rsid w:val="00DB1971"/>
    <w:rsid w:val="00DB1D8E"/>
    <w:rsid w:val="00DB301E"/>
    <w:rsid w:val="00DB335A"/>
    <w:rsid w:val="00DB351A"/>
    <w:rsid w:val="00DB3638"/>
    <w:rsid w:val="00DB39F0"/>
    <w:rsid w:val="00DB3A47"/>
    <w:rsid w:val="00DB3D92"/>
    <w:rsid w:val="00DB43D5"/>
    <w:rsid w:val="00DB449C"/>
    <w:rsid w:val="00DB4513"/>
    <w:rsid w:val="00DB4547"/>
    <w:rsid w:val="00DB47E8"/>
    <w:rsid w:val="00DB4B88"/>
    <w:rsid w:val="00DB5E6E"/>
    <w:rsid w:val="00DB5ECC"/>
    <w:rsid w:val="00DB6D3F"/>
    <w:rsid w:val="00DB6ED3"/>
    <w:rsid w:val="00DB72AF"/>
    <w:rsid w:val="00DB7730"/>
    <w:rsid w:val="00DB78CA"/>
    <w:rsid w:val="00DC0A03"/>
    <w:rsid w:val="00DC0CBA"/>
    <w:rsid w:val="00DC0F03"/>
    <w:rsid w:val="00DC1A8A"/>
    <w:rsid w:val="00DC1DB7"/>
    <w:rsid w:val="00DC20CE"/>
    <w:rsid w:val="00DC20E3"/>
    <w:rsid w:val="00DC222C"/>
    <w:rsid w:val="00DC248C"/>
    <w:rsid w:val="00DC2C6F"/>
    <w:rsid w:val="00DC2F8C"/>
    <w:rsid w:val="00DC38E0"/>
    <w:rsid w:val="00DC3A03"/>
    <w:rsid w:val="00DC49AC"/>
    <w:rsid w:val="00DC4E5E"/>
    <w:rsid w:val="00DC5EC2"/>
    <w:rsid w:val="00DC6105"/>
    <w:rsid w:val="00DC61F5"/>
    <w:rsid w:val="00DC63D3"/>
    <w:rsid w:val="00DC63D7"/>
    <w:rsid w:val="00DC6AFB"/>
    <w:rsid w:val="00DC6DF0"/>
    <w:rsid w:val="00DC70C2"/>
    <w:rsid w:val="00DC7B54"/>
    <w:rsid w:val="00DC7C91"/>
    <w:rsid w:val="00DC7D84"/>
    <w:rsid w:val="00DD02EC"/>
    <w:rsid w:val="00DD07D2"/>
    <w:rsid w:val="00DD0F34"/>
    <w:rsid w:val="00DD11D0"/>
    <w:rsid w:val="00DD14BB"/>
    <w:rsid w:val="00DD16DB"/>
    <w:rsid w:val="00DD208B"/>
    <w:rsid w:val="00DD229E"/>
    <w:rsid w:val="00DD2FF4"/>
    <w:rsid w:val="00DD30EC"/>
    <w:rsid w:val="00DD3C41"/>
    <w:rsid w:val="00DD4447"/>
    <w:rsid w:val="00DD4BDA"/>
    <w:rsid w:val="00DD4D8F"/>
    <w:rsid w:val="00DD4F04"/>
    <w:rsid w:val="00DD55E0"/>
    <w:rsid w:val="00DD5A52"/>
    <w:rsid w:val="00DD5C1E"/>
    <w:rsid w:val="00DD5FAA"/>
    <w:rsid w:val="00DD603D"/>
    <w:rsid w:val="00DD6A27"/>
    <w:rsid w:val="00DD7E89"/>
    <w:rsid w:val="00DE0D05"/>
    <w:rsid w:val="00DE1FBC"/>
    <w:rsid w:val="00DE22B5"/>
    <w:rsid w:val="00DE25C6"/>
    <w:rsid w:val="00DE26D0"/>
    <w:rsid w:val="00DE2B69"/>
    <w:rsid w:val="00DE3669"/>
    <w:rsid w:val="00DE3C97"/>
    <w:rsid w:val="00DE3DBB"/>
    <w:rsid w:val="00DE42EB"/>
    <w:rsid w:val="00DE4383"/>
    <w:rsid w:val="00DE46AC"/>
    <w:rsid w:val="00DE4AF9"/>
    <w:rsid w:val="00DE544A"/>
    <w:rsid w:val="00DE56D7"/>
    <w:rsid w:val="00DE63A8"/>
    <w:rsid w:val="00DE719E"/>
    <w:rsid w:val="00DE77F5"/>
    <w:rsid w:val="00DE7C0D"/>
    <w:rsid w:val="00DE7C46"/>
    <w:rsid w:val="00DF0205"/>
    <w:rsid w:val="00DF10DF"/>
    <w:rsid w:val="00DF11BA"/>
    <w:rsid w:val="00DF192B"/>
    <w:rsid w:val="00DF247E"/>
    <w:rsid w:val="00DF27B9"/>
    <w:rsid w:val="00DF2800"/>
    <w:rsid w:val="00DF2A2A"/>
    <w:rsid w:val="00DF34FE"/>
    <w:rsid w:val="00DF4D29"/>
    <w:rsid w:val="00DF58FC"/>
    <w:rsid w:val="00DF5939"/>
    <w:rsid w:val="00DF5E4B"/>
    <w:rsid w:val="00DF5F30"/>
    <w:rsid w:val="00DF6A1B"/>
    <w:rsid w:val="00DF6BE6"/>
    <w:rsid w:val="00DF6CD2"/>
    <w:rsid w:val="00DF70CE"/>
    <w:rsid w:val="00DF737B"/>
    <w:rsid w:val="00DF747F"/>
    <w:rsid w:val="00DF777C"/>
    <w:rsid w:val="00DF7ED2"/>
    <w:rsid w:val="00E00573"/>
    <w:rsid w:val="00E00AC0"/>
    <w:rsid w:val="00E018D7"/>
    <w:rsid w:val="00E024D2"/>
    <w:rsid w:val="00E03203"/>
    <w:rsid w:val="00E03EBD"/>
    <w:rsid w:val="00E04778"/>
    <w:rsid w:val="00E04F40"/>
    <w:rsid w:val="00E05286"/>
    <w:rsid w:val="00E053E3"/>
    <w:rsid w:val="00E0576C"/>
    <w:rsid w:val="00E05CAD"/>
    <w:rsid w:val="00E06FAC"/>
    <w:rsid w:val="00E06FDE"/>
    <w:rsid w:val="00E074BE"/>
    <w:rsid w:val="00E100B8"/>
    <w:rsid w:val="00E1030F"/>
    <w:rsid w:val="00E10F0B"/>
    <w:rsid w:val="00E11194"/>
    <w:rsid w:val="00E11538"/>
    <w:rsid w:val="00E11788"/>
    <w:rsid w:val="00E11882"/>
    <w:rsid w:val="00E13276"/>
    <w:rsid w:val="00E1359E"/>
    <w:rsid w:val="00E138E4"/>
    <w:rsid w:val="00E13A07"/>
    <w:rsid w:val="00E13AEC"/>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00D3"/>
    <w:rsid w:val="00E212E9"/>
    <w:rsid w:val="00E21526"/>
    <w:rsid w:val="00E21B33"/>
    <w:rsid w:val="00E240A4"/>
    <w:rsid w:val="00E24280"/>
    <w:rsid w:val="00E24656"/>
    <w:rsid w:val="00E248E8"/>
    <w:rsid w:val="00E251EC"/>
    <w:rsid w:val="00E257A7"/>
    <w:rsid w:val="00E258BF"/>
    <w:rsid w:val="00E26244"/>
    <w:rsid w:val="00E269C3"/>
    <w:rsid w:val="00E26DB9"/>
    <w:rsid w:val="00E27222"/>
    <w:rsid w:val="00E272EF"/>
    <w:rsid w:val="00E27E57"/>
    <w:rsid w:val="00E27FC2"/>
    <w:rsid w:val="00E3051C"/>
    <w:rsid w:val="00E30565"/>
    <w:rsid w:val="00E308C5"/>
    <w:rsid w:val="00E30BDE"/>
    <w:rsid w:val="00E31280"/>
    <w:rsid w:val="00E31F13"/>
    <w:rsid w:val="00E32470"/>
    <w:rsid w:val="00E32958"/>
    <w:rsid w:val="00E329BB"/>
    <w:rsid w:val="00E32A3F"/>
    <w:rsid w:val="00E32DE4"/>
    <w:rsid w:val="00E32E9C"/>
    <w:rsid w:val="00E34118"/>
    <w:rsid w:val="00E34F76"/>
    <w:rsid w:val="00E35875"/>
    <w:rsid w:val="00E359F4"/>
    <w:rsid w:val="00E35C04"/>
    <w:rsid w:val="00E36207"/>
    <w:rsid w:val="00E36798"/>
    <w:rsid w:val="00E36BAC"/>
    <w:rsid w:val="00E36DD8"/>
    <w:rsid w:val="00E3712F"/>
    <w:rsid w:val="00E37E19"/>
    <w:rsid w:val="00E40057"/>
    <w:rsid w:val="00E40109"/>
    <w:rsid w:val="00E40479"/>
    <w:rsid w:val="00E404B5"/>
    <w:rsid w:val="00E4060A"/>
    <w:rsid w:val="00E40D62"/>
    <w:rsid w:val="00E41083"/>
    <w:rsid w:val="00E41430"/>
    <w:rsid w:val="00E42E87"/>
    <w:rsid w:val="00E439DA"/>
    <w:rsid w:val="00E43B5F"/>
    <w:rsid w:val="00E43F8E"/>
    <w:rsid w:val="00E44305"/>
    <w:rsid w:val="00E445CB"/>
    <w:rsid w:val="00E44D5C"/>
    <w:rsid w:val="00E45DAB"/>
    <w:rsid w:val="00E45FB6"/>
    <w:rsid w:val="00E46037"/>
    <w:rsid w:val="00E464DA"/>
    <w:rsid w:val="00E4675F"/>
    <w:rsid w:val="00E4680C"/>
    <w:rsid w:val="00E469BD"/>
    <w:rsid w:val="00E469DD"/>
    <w:rsid w:val="00E470E4"/>
    <w:rsid w:val="00E47226"/>
    <w:rsid w:val="00E5019B"/>
    <w:rsid w:val="00E5039C"/>
    <w:rsid w:val="00E506A0"/>
    <w:rsid w:val="00E51205"/>
    <w:rsid w:val="00E51AFB"/>
    <w:rsid w:val="00E51CE8"/>
    <w:rsid w:val="00E51E73"/>
    <w:rsid w:val="00E51F46"/>
    <w:rsid w:val="00E52365"/>
    <w:rsid w:val="00E524D6"/>
    <w:rsid w:val="00E52713"/>
    <w:rsid w:val="00E52EC8"/>
    <w:rsid w:val="00E52EF0"/>
    <w:rsid w:val="00E52F81"/>
    <w:rsid w:val="00E53D4F"/>
    <w:rsid w:val="00E54408"/>
    <w:rsid w:val="00E54D5E"/>
    <w:rsid w:val="00E54DD9"/>
    <w:rsid w:val="00E55AD2"/>
    <w:rsid w:val="00E55C65"/>
    <w:rsid w:val="00E55F55"/>
    <w:rsid w:val="00E57BAF"/>
    <w:rsid w:val="00E60E21"/>
    <w:rsid w:val="00E62033"/>
    <w:rsid w:val="00E62108"/>
    <w:rsid w:val="00E62369"/>
    <w:rsid w:val="00E626CB"/>
    <w:rsid w:val="00E630D7"/>
    <w:rsid w:val="00E6354F"/>
    <w:rsid w:val="00E63979"/>
    <w:rsid w:val="00E640CC"/>
    <w:rsid w:val="00E65011"/>
    <w:rsid w:val="00E65B52"/>
    <w:rsid w:val="00E66098"/>
    <w:rsid w:val="00E664B1"/>
    <w:rsid w:val="00E6686F"/>
    <w:rsid w:val="00E671DD"/>
    <w:rsid w:val="00E674C4"/>
    <w:rsid w:val="00E675D3"/>
    <w:rsid w:val="00E67C1A"/>
    <w:rsid w:val="00E7166B"/>
    <w:rsid w:val="00E71E56"/>
    <w:rsid w:val="00E723A7"/>
    <w:rsid w:val="00E73032"/>
    <w:rsid w:val="00E7338E"/>
    <w:rsid w:val="00E73EAD"/>
    <w:rsid w:val="00E74212"/>
    <w:rsid w:val="00E744E6"/>
    <w:rsid w:val="00E748A8"/>
    <w:rsid w:val="00E7499C"/>
    <w:rsid w:val="00E74DCB"/>
    <w:rsid w:val="00E75CA5"/>
    <w:rsid w:val="00E763D5"/>
    <w:rsid w:val="00E7679C"/>
    <w:rsid w:val="00E769F7"/>
    <w:rsid w:val="00E76A94"/>
    <w:rsid w:val="00E76C23"/>
    <w:rsid w:val="00E76DAC"/>
    <w:rsid w:val="00E7723E"/>
    <w:rsid w:val="00E77EDE"/>
    <w:rsid w:val="00E80128"/>
    <w:rsid w:val="00E805E0"/>
    <w:rsid w:val="00E811E3"/>
    <w:rsid w:val="00E814CD"/>
    <w:rsid w:val="00E82BC4"/>
    <w:rsid w:val="00E83214"/>
    <w:rsid w:val="00E835A2"/>
    <w:rsid w:val="00E83913"/>
    <w:rsid w:val="00E839F4"/>
    <w:rsid w:val="00E83F4B"/>
    <w:rsid w:val="00E840F8"/>
    <w:rsid w:val="00E84689"/>
    <w:rsid w:val="00E85307"/>
    <w:rsid w:val="00E858F1"/>
    <w:rsid w:val="00E85A07"/>
    <w:rsid w:val="00E85AE5"/>
    <w:rsid w:val="00E85CCC"/>
    <w:rsid w:val="00E8684F"/>
    <w:rsid w:val="00E8688E"/>
    <w:rsid w:val="00E87980"/>
    <w:rsid w:val="00E87A05"/>
    <w:rsid w:val="00E905F6"/>
    <w:rsid w:val="00E9069B"/>
    <w:rsid w:val="00E90B16"/>
    <w:rsid w:val="00E91065"/>
    <w:rsid w:val="00E9189C"/>
    <w:rsid w:val="00E91B8A"/>
    <w:rsid w:val="00E91C1D"/>
    <w:rsid w:val="00E925A5"/>
    <w:rsid w:val="00E92C11"/>
    <w:rsid w:val="00E92C32"/>
    <w:rsid w:val="00E93579"/>
    <w:rsid w:val="00E93A02"/>
    <w:rsid w:val="00E93C02"/>
    <w:rsid w:val="00E943FF"/>
    <w:rsid w:val="00E94522"/>
    <w:rsid w:val="00E946A6"/>
    <w:rsid w:val="00E94C64"/>
    <w:rsid w:val="00E954EC"/>
    <w:rsid w:val="00E9575B"/>
    <w:rsid w:val="00E95E3B"/>
    <w:rsid w:val="00E96745"/>
    <w:rsid w:val="00E969D3"/>
    <w:rsid w:val="00E9707C"/>
    <w:rsid w:val="00E97137"/>
    <w:rsid w:val="00E97356"/>
    <w:rsid w:val="00EA073A"/>
    <w:rsid w:val="00EA0904"/>
    <w:rsid w:val="00EA0FCF"/>
    <w:rsid w:val="00EA1D43"/>
    <w:rsid w:val="00EA23A7"/>
    <w:rsid w:val="00EA25CF"/>
    <w:rsid w:val="00EA28F9"/>
    <w:rsid w:val="00EA290D"/>
    <w:rsid w:val="00EA2A6C"/>
    <w:rsid w:val="00EA2BFD"/>
    <w:rsid w:val="00EA2D24"/>
    <w:rsid w:val="00EA2DBF"/>
    <w:rsid w:val="00EA2FBA"/>
    <w:rsid w:val="00EA334D"/>
    <w:rsid w:val="00EA392A"/>
    <w:rsid w:val="00EA3BC6"/>
    <w:rsid w:val="00EA3BE6"/>
    <w:rsid w:val="00EA3CC6"/>
    <w:rsid w:val="00EA3F51"/>
    <w:rsid w:val="00EA4201"/>
    <w:rsid w:val="00EA4327"/>
    <w:rsid w:val="00EA53C6"/>
    <w:rsid w:val="00EA57AB"/>
    <w:rsid w:val="00EA601F"/>
    <w:rsid w:val="00EA6746"/>
    <w:rsid w:val="00EA6F0D"/>
    <w:rsid w:val="00EA709C"/>
    <w:rsid w:val="00EA70ED"/>
    <w:rsid w:val="00EA719A"/>
    <w:rsid w:val="00EA7585"/>
    <w:rsid w:val="00EA7690"/>
    <w:rsid w:val="00EB002D"/>
    <w:rsid w:val="00EB005C"/>
    <w:rsid w:val="00EB042A"/>
    <w:rsid w:val="00EB0645"/>
    <w:rsid w:val="00EB1743"/>
    <w:rsid w:val="00EB19F9"/>
    <w:rsid w:val="00EB241D"/>
    <w:rsid w:val="00EB28A3"/>
    <w:rsid w:val="00EB2B64"/>
    <w:rsid w:val="00EB2D87"/>
    <w:rsid w:val="00EB2E14"/>
    <w:rsid w:val="00EB3773"/>
    <w:rsid w:val="00EB3D4B"/>
    <w:rsid w:val="00EB3F39"/>
    <w:rsid w:val="00EB4EAC"/>
    <w:rsid w:val="00EB584A"/>
    <w:rsid w:val="00EB5AE2"/>
    <w:rsid w:val="00EB6399"/>
    <w:rsid w:val="00EB6AC8"/>
    <w:rsid w:val="00EB6DC0"/>
    <w:rsid w:val="00EB728A"/>
    <w:rsid w:val="00EB763C"/>
    <w:rsid w:val="00EC01B3"/>
    <w:rsid w:val="00EC1BA5"/>
    <w:rsid w:val="00EC1E9A"/>
    <w:rsid w:val="00EC2192"/>
    <w:rsid w:val="00EC311B"/>
    <w:rsid w:val="00EC43ED"/>
    <w:rsid w:val="00EC5328"/>
    <w:rsid w:val="00EC55BB"/>
    <w:rsid w:val="00EC5AB8"/>
    <w:rsid w:val="00EC5DC1"/>
    <w:rsid w:val="00EC5E19"/>
    <w:rsid w:val="00EC66D8"/>
    <w:rsid w:val="00EC67C5"/>
    <w:rsid w:val="00EC6A0E"/>
    <w:rsid w:val="00EC71DA"/>
    <w:rsid w:val="00EC75AE"/>
    <w:rsid w:val="00EC7DB7"/>
    <w:rsid w:val="00EC7DDF"/>
    <w:rsid w:val="00ED0464"/>
    <w:rsid w:val="00ED058D"/>
    <w:rsid w:val="00ED104D"/>
    <w:rsid w:val="00ED1231"/>
    <w:rsid w:val="00ED1BC7"/>
    <w:rsid w:val="00ED1E20"/>
    <w:rsid w:val="00ED2504"/>
    <w:rsid w:val="00ED2553"/>
    <w:rsid w:val="00ED3269"/>
    <w:rsid w:val="00ED3391"/>
    <w:rsid w:val="00ED3656"/>
    <w:rsid w:val="00ED3B6C"/>
    <w:rsid w:val="00ED4103"/>
    <w:rsid w:val="00ED44B6"/>
    <w:rsid w:val="00ED466A"/>
    <w:rsid w:val="00ED4D59"/>
    <w:rsid w:val="00ED4EEB"/>
    <w:rsid w:val="00ED52EE"/>
    <w:rsid w:val="00ED598F"/>
    <w:rsid w:val="00ED6D24"/>
    <w:rsid w:val="00ED75FA"/>
    <w:rsid w:val="00EE0891"/>
    <w:rsid w:val="00EE1325"/>
    <w:rsid w:val="00EE1329"/>
    <w:rsid w:val="00EE1D02"/>
    <w:rsid w:val="00EE1E49"/>
    <w:rsid w:val="00EE1E51"/>
    <w:rsid w:val="00EE39D2"/>
    <w:rsid w:val="00EE3D97"/>
    <w:rsid w:val="00EE413F"/>
    <w:rsid w:val="00EE4732"/>
    <w:rsid w:val="00EE56C0"/>
    <w:rsid w:val="00EE5B8F"/>
    <w:rsid w:val="00EE640B"/>
    <w:rsid w:val="00EE675E"/>
    <w:rsid w:val="00EE6D00"/>
    <w:rsid w:val="00EE76A9"/>
    <w:rsid w:val="00EE79A3"/>
    <w:rsid w:val="00EE7B9D"/>
    <w:rsid w:val="00EE7C27"/>
    <w:rsid w:val="00EE7FA7"/>
    <w:rsid w:val="00EF0631"/>
    <w:rsid w:val="00EF0930"/>
    <w:rsid w:val="00EF0B73"/>
    <w:rsid w:val="00EF0BCA"/>
    <w:rsid w:val="00EF154D"/>
    <w:rsid w:val="00EF1680"/>
    <w:rsid w:val="00EF1DDD"/>
    <w:rsid w:val="00EF21C3"/>
    <w:rsid w:val="00EF2586"/>
    <w:rsid w:val="00EF28FE"/>
    <w:rsid w:val="00EF32EE"/>
    <w:rsid w:val="00EF36C6"/>
    <w:rsid w:val="00EF4108"/>
    <w:rsid w:val="00EF43A6"/>
    <w:rsid w:val="00EF44AC"/>
    <w:rsid w:val="00EF4694"/>
    <w:rsid w:val="00EF4A10"/>
    <w:rsid w:val="00EF4CFF"/>
    <w:rsid w:val="00EF51F9"/>
    <w:rsid w:val="00EF5E46"/>
    <w:rsid w:val="00EF5FE4"/>
    <w:rsid w:val="00EF6523"/>
    <w:rsid w:val="00EF69F9"/>
    <w:rsid w:val="00EF7502"/>
    <w:rsid w:val="00F001FB"/>
    <w:rsid w:val="00F01A05"/>
    <w:rsid w:val="00F01C15"/>
    <w:rsid w:val="00F02218"/>
    <w:rsid w:val="00F0264D"/>
    <w:rsid w:val="00F03314"/>
    <w:rsid w:val="00F036D7"/>
    <w:rsid w:val="00F03CF1"/>
    <w:rsid w:val="00F04024"/>
    <w:rsid w:val="00F04563"/>
    <w:rsid w:val="00F04BE9"/>
    <w:rsid w:val="00F0670C"/>
    <w:rsid w:val="00F069C5"/>
    <w:rsid w:val="00F07253"/>
    <w:rsid w:val="00F073BA"/>
    <w:rsid w:val="00F0756C"/>
    <w:rsid w:val="00F07B59"/>
    <w:rsid w:val="00F10410"/>
    <w:rsid w:val="00F10E9A"/>
    <w:rsid w:val="00F113C1"/>
    <w:rsid w:val="00F11CCC"/>
    <w:rsid w:val="00F11D06"/>
    <w:rsid w:val="00F11E56"/>
    <w:rsid w:val="00F11EFC"/>
    <w:rsid w:val="00F12765"/>
    <w:rsid w:val="00F129F0"/>
    <w:rsid w:val="00F12B76"/>
    <w:rsid w:val="00F12F14"/>
    <w:rsid w:val="00F14A1A"/>
    <w:rsid w:val="00F14A69"/>
    <w:rsid w:val="00F154C1"/>
    <w:rsid w:val="00F15774"/>
    <w:rsid w:val="00F16236"/>
    <w:rsid w:val="00F162CB"/>
    <w:rsid w:val="00F166FD"/>
    <w:rsid w:val="00F169DD"/>
    <w:rsid w:val="00F17208"/>
    <w:rsid w:val="00F174DB"/>
    <w:rsid w:val="00F1798E"/>
    <w:rsid w:val="00F17E89"/>
    <w:rsid w:val="00F20815"/>
    <w:rsid w:val="00F2095E"/>
    <w:rsid w:val="00F21801"/>
    <w:rsid w:val="00F22353"/>
    <w:rsid w:val="00F22E1E"/>
    <w:rsid w:val="00F23D56"/>
    <w:rsid w:val="00F23E98"/>
    <w:rsid w:val="00F24293"/>
    <w:rsid w:val="00F24E08"/>
    <w:rsid w:val="00F2509A"/>
    <w:rsid w:val="00F252FE"/>
    <w:rsid w:val="00F271E2"/>
    <w:rsid w:val="00F274EE"/>
    <w:rsid w:val="00F27706"/>
    <w:rsid w:val="00F279BA"/>
    <w:rsid w:val="00F27AF8"/>
    <w:rsid w:val="00F27B45"/>
    <w:rsid w:val="00F27DFB"/>
    <w:rsid w:val="00F305F1"/>
    <w:rsid w:val="00F306D6"/>
    <w:rsid w:val="00F3182D"/>
    <w:rsid w:val="00F320B0"/>
    <w:rsid w:val="00F326B2"/>
    <w:rsid w:val="00F32B07"/>
    <w:rsid w:val="00F331E0"/>
    <w:rsid w:val="00F33E02"/>
    <w:rsid w:val="00F357EE"/>
    <w:rsid w:val="00F360E9"/>
    <w:rsid w:val="00F365CE"/>
    <w:rsid w:val="00F366E7"/>
    <w:rsid w:val="00F3777C"/>
    <w:rsid w:val="00F41DEF"/>
    <w:rsid w:val="00F41F9C"/>
    <w:rsid w:val="00F429B6"/>
    <w:rsid w:val="00F42DFF"/>
    <w:rsid w:val="00F436DB"/>
    <w:rsid w:val="00F44F4F"/>
    <w:rsid w:val="00F45040"/>
    <w:rsid w:val="00F45117"/>
    <w:rsid w:val="00F45732"/>
    <w:rsid w:val="00F45B7D"/>
    <w:rsid w:val="00F45C8E"/>
    <w:rsid w:val="00F45F27"/>
    <w:rsid w:val="00F4721B"/>
    <w:rsid w:val="00F4767F"/>
    <w:rsid w:val="00F47F85"/>
    <w:rsid w:val="00F505D7"/>
    <w:rsid w:val="00F514B0"/>
    <w:rsid w:val="00F520BC"/>
    <w:rsid w:val="00F523CA"/>
    <w:rsid w:val="00F5308A"/>
    <w:rsid w:val="00F53230"/>
    <w:rsid w:val="00F532E8"/>
    <w:rsid w:val="00F5351E"/>
    <w:rsid w:val="00F53B37"/>
    <w:rsid w:val="00F541DD"/>
    <w:rsid w:val="00F5433D"/>
    <w:rsid w:val="00F54472"/>
    <w:rsid w:val="00F5449B"/>
    <w:rsid w:val="00F54E01"/>
    <w:rsid w:val="00F55192"/>
    <w:rsid w:val="00F55466"/>
    <w:rsid w:val="00F55682"/>
    <w:rsid w:val="00F55C13"/>
    <w:rsid w:val="00F55CF6"/>
    <w:rsid w:val="00F570E9"/>
    <w:rsid w:val="00F579A4"/>
    <w:rsid w:val="00F57C68"/>
    <w:rsid w:val="00F57D1E"/>
    <w:rsid w:val="00F60014"/>
    <w:rsid w:val="00F60A52"/>
    <w:rsid w:val="00F6171B"/>
    <w:rsid w:val="00F6202E"/>
    <w:rsid w:val="00F625CD"/>
    <w:rsid w:val="00F6264A"/>
    <w:rsid w:val="00F62C49"/>
    <w:rsid w:val="00F62FA4"/>
    <w:rsid w:val="00F63549"/>
    <w:rsid w:val="00F63579"/>
    <w:rsid w:val="00F63F35"/>
    <w:rsid w:val="00F647DE"/>
    <w:rsid w:val="00F64FB2"/>
    <w:rsid w:val="00F64FE7"/>
    <w:rsid w:val="00F65320"/>
    <w:rsid w:val="00F66123"/>
    <w:rsid w:val="00F6623A"/>
    <w:rsid w:val="00F66527"/>
    <w:rsid w:val="00F665FA"/>
    <w:rsid w:val="00F66A34"/>
    <w:rsid w:val="00F66D98"/>
    <w:rsid w:val="00F67B3D"/>
    <w:rsid w:val="00F7026B"/>
    <w:rsid w:val="00F7039A"/>
    <w:rsid w:val="00F709D9"/>
    <w:rsid w:val="00F70F0D"/>
    <w:rsid w:val="00F719CA"/>
    <w:rsid w:val="00F71A8C"/>
    <w:rsid w:val="00F71D89"/>
    <w:rsid w:val="00F72BAF"/>
    <w:rsid w:val="00F731E1"/>
    <w:rsid w:val="00F73782"/>
    <w:rsid w:val="00F73F23"/>
    <w:rsid w:val="00F744C7"/>
    <w:rsid w:val="00F747CF"/>
    <w:rsid w:val="00F74EB5"/>
    <w:rsid w:val="00F74EFC"/>
    <w:rsid w:val="00F76493"/>
    <w:rsid w:val="00F76C9A"/>
    <w:rsid w:val="00F77622"/>
    <w:rsid w:val="00F779B8"/>
    <w:rsid w:val="00F803D4"/>
    <w:rsid w:val="00F80605"/>
    <w:rsid w:val="00F809EA"/>
    <w:rsid w:val="00F80DB5"/>
    <w:rsid w:val="00F822E1"/>
    <w:rsid w:val="00F8305A"/>
    <w:rsid w:val="00F840AA"/>
    <w:rsid w:val="00F8449B"/>
    <w:rsid w:val="00F84A73"/>
    <w:rsid w:val="00F84CF5"/>
    <w:rsid w:val="00F84DB2"/>
    <w:rsid w:val="00F859BE"/>
    <w:rsid w:val="00F85F8C"/>
    <w:rsid w:val="00F8626B"/>
    <w:rsid w:val="00F863E2"/>
    <w:rsid w:val="00F86745"/>
    <w:rsid w:val="00F8680B"/>
    <w:rsid w:val="00F86A4B"/>
    <w:rsid w:val="00F8730F"/>
    <w:rsid w:val="00F8735D"/>
    <w:rsid w:val="00F87516"/>
    <w:rsid w:val="00F87C0E"/>
    <w:rsid w:val="00F9063A"/>
    <w:rsid w:val="00F906C3"/>
    <w:rsid w:val="00F90882"/>
    <w:rsid w:val="00F90A62"/>
    <w:rsid w:val="00F910B9"/>
    <w:rsid w:val="00F91321"/>
    <w:rsid w:val="00F92443"/>
    <w:rsid w:val="00F925FC"/>
    <w:rsid w:val="00F929DF"/>
    <w:rsid w:val="00F92E1D"/>
    <w:rsid w:val="00F932AB"/>
    <w:rsid w:val="00F94182"/>
    <w:rsid w:val="00F9443F"/>
    <w:rsid w:val="00F94559"/>
    <w:rsid w:val="00F94CBE"/>
    <w:rsid w:val="00F95061"/>
    <w:rsid w:val="00F9509B"/>
    <w:rsid w:val="00F95166"/>
    <w:rsid w:val="00F95220"/>
    <w:rsid w:val="00F952B4"/>
    <w:rsid w:val="00F95F6B"/>
    <w:rsid w:val="00F9606B"/>
    <w:rsid w:val="00F96497"/>
    <w:rsid w:val="00F96550"/>
    <w:rsid w:val="00F9657A"/>
    <w:rsid w:val="00F96885"/>
    <w:rsid w:val="00F96E5C"/>
    <w:rsid w:val="00F9788A"/>
    <w:rsid w:val="00FA0072"/>
    <w:rsid w:val="00FA042F"/>
    <w:rsid w:val="00FA09BD"/>
    <w:rsid w:val="00FA0FD4"/>
    <w:rsid w:val="00FA1E4D"/>
    <w:rsid w:val="00FA24C0"/>
    <w:rsid w:val="00FA3278"/>
    <w:rsid w:val="00FA3428"/>
    <w:rsid w:val="00FA3679"/>
    <w:rsid w:val="00FA381E"/>
    <w:rsid w:val="00FA3AB7"/>
    <w:rsid w:val="00FA3AEF"/>
    <w:rsid w:val="00FA3F46"/>
    <w:rsid w:val="00FA3FAB"/>
    <w:rsid w:val="00FA4008"/>
    <w:rsid w:val="00FA432C"/>
    <w:rsid w:val="00FA4E8F"/>
    <w:rsid w:val="00FA5531"/>
    <w:rsid w:val="00FA60FC"/>
    <w:rsid w:val="00FA64DB"/>
    <w:rsid w:val="00FA6554"/>
    <w:rsid w:val="00FA6E7F"/>
    <w:rsid w:val="00FA6F24"/>
    <w:rsid w:val="00FA7114"/>
    <w:rsid w:val="00FA7302"/>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3B0F"/>
    <w:rsid w:val="00FB4955"/>
    <w:rsid w:val="00FB4F3C"/>
    <w:rsid w:val="00FB5081"/>
    <w:rsid w:val="00FB6001"/>
    <w:rsid w:val="00FB6659"/>
    <w:rsid w:val="00FB665A"/>
    <w:rsid w:val="00FB6972"/>
    <w:rsid w:val="00FB700C"/>
    <w:rsid w:val="00FB742F"/>
    <w:rsid w:val="00FC0687"/>
    <w:rsid w:val="00FC068C"/>
    <w:rsid w:val="00FC0851"/>
    <w:rsid w:val="00FC0C68"/>
    <w:rsid w:val="00FC0E66"/>
    <w:rsid w:val="00FC0E86"/>
    <w:rsid w:val="00FC1578"/>
    <w:rsid w:val="00FC1C03"/>
    <w:rsid w:val="00FC1EEE"/>
    <w:rsid w:val="00FC22E8"/>
    <w:rsid w:val="00FC2560"/>
    <w:rsid w:val="00FC27CB"/>
    <w:rsid w:val="00FC2C19"/>
    <w:rsid w:val="00FC2F6F"/>
    <w:rsid w:val="00FC396F"/>
    <w:rsid w:val="00FC3AEE"/>
    <w:rsid w:val="00FC3FFB"/>
    <w:rsid w:val="00FC4453"/>
    <w:rsid w:val="00FC44B4"/>
    <w:rsid w:val="00FC45AC"/>
    <w:rsid w:val="00FC4B60"/>
    <w:rsid w:val="00FC4FFF"/>
    <w:rsid w:val="00FC5329"/>
    <w:rsid w:val="00FC5DD9"/>
    <w:rsid w:val="00FC6262"/>
    <w:rsid w:val="00FD0362"/>
    <w:rsid w:val="00FD0411"/>
    <w:rsid w:val="00FD06C1"/>
    <w:rsid w:val="00FD09E1"/>
    <w:rsid w:val="00FD0A05"/>
    <w:rsid w:val="00FD175D"/>
    <w:rsid w:val="00FD2128"/>
    <w:rsid w:val="00FD27CB"/>
    <w:rsid w:val="00FD37FF"/>
    <w:rsid w:val="00FD3CFA"/>
    <w:rsid w:val="00FD3FE1"/>
    <w:rsid w:val="00FD4307"/>
    <w:rsid w:val="00FD4D36"/>
    <w:rsid w:val="00FD5E30"/>
    <w:rsid w:val="00FD68AD"/>
    <w:rsid w:val="00FD69BA"/>
    <w:rsid w:val="00FD6C26"/>
    <w:rsid w:val="00FD7526"/>
    <w:rsid w:val="00FE002E"/>
    <w:rsid w:val="00FE089B"/>
    <w:rsid w:val="00FE0CF3"/>
    <w:rsid w:val="00FE1BD1"/>
    <w:rsid w:val="00FE1DE3"/>
    <w:rsid w:val="00FE2291"/>
    <w:rsid w:val="00FE2DD8"/>
    <w:rsid w:val="00FE4CD0"/>
    <w:rsid w:val="00FE517B"/>
    <w:rsid w:val="00FE5491"/>
    <w:rsid w:val="00FE559A"/>
    <w:rsid w:val="00FE5CE0"/>
    <w:rsid w:val="00FE6B28"/>
    <w:rsid w:val="00FE6F2E"/>
    <w:rsid w:val="00FE78AD"/>
    <w:rsid w:val="00FE7B8E"/>
    <w:rsid w:val="00FE7C7C"/>
    <w:rsid w:val="00FF076B"/>
    <w:rsid w:val="00FF16F2"/>
    <w:rsid w:val="00FF201A"/>
    <w:rsid w:val="00FF2CDC"/>
    <w:rsid w:val="00FF38FE"/>
    <w:rsid w:val="00FF4222"/>
    <w:rsid w:val="00FF450D"/>
    <w:rsid w:val="00FF453D"/>
    <w:rsid w:val="00FF50A6"/>
    <w:rsid w:val="00FF5B20"/>
    <w:rsid w:val="00FF5CD0"/>
    <w:rsid w:val="00FF65AD"/>
    <w:rsid w:val="00FF74A8"/>
    <w:rsid w:val="00FF76A8"/>
    <w:rsid w:val="00FF789A"/>
    <w:rsid w:val="00FF789C"/>
    <w:rsid w:val="00FF7E3B"/>
    <w:rsid w:val="00FF7F32"/>
    <w:rsid w:val="0105D4AB"/>
    <w:rsid w:val="0792F314"/>
    <w:rsid w:val="0E072D09"/>
    <w:rsid w:val="1035D4ED"/>
    <w:rsid w:val="144AD2CC"/>
    <w:rsid w:val="15ADEE61"/>
    <w:rsid w:val="15BC25C7"/>
    <w:rsid w:val="17C94B3E"/>
    <w:rsid w:val="19E5CB94"/>
    <w:rsid w:val="26571209"/>
    <w:rsid w:val="28954DA6"/>
    <w:rsid w:val="2AE93897"/>
    <w:rsid w:val="2B4C71B4"/>
    <w:rsid w:val="2D0A3676"/>
    <w:rsid w:val="4593B001"/>
    <w:rsid w:val="45DBECAD"/>
    <w:rsid w:val="56B0FE8D"/>
    <w:rsid w:val="5A81E0AF"/>
    <w:rsid w:val="5DE2063A"/>
    <w:rsid w:val="6332A66E"/>
    <w:rsid w:val="67167C3A"/>
    <w:rsid w:val="69F1F06E"/>
    <w:rsid w:val="6A0AD366"/>
    <w:rsid w:val="6AB63ABA"/>
    <w:rsid w:val="6DE5FA28"/>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4:docId w14:val="4AD084D4"/>
  <w15:chartTrackingRefBased/>
  <w15:docId w15:val="{DF4B3A8A-46E7-43D0-BD76-3B08CF4CF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0FD4"/>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uiPriority w:val="9"/>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qFormat/>
    <w:rsid w:val="00E240A4"/>
    <w:pPr>
      <w:numPr>
        <w:ilvl w:val="2"/>
      </w:numPr>
      <w:spacing w:before="120"/>
      <w:outlineLvl w:val="2"/>
    </w:pPr>
    <w:rPr>
      <w:sz w:val="28"/>
      <w:lang w:val="en-US"/>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FA0F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0FD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qFormat/>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val="en-GB" w:eastAsia="en-US"/>
    </w:rPr>
  </w:style>
  <w:style w:type="paragraph" w:customStyle="1" w:styleId="StyleJustifiedAfter0ptLinespacingsingle">
    <w:name w:val="Style Justified After:  0 pt Line spacing:  single"/>
    <w:basedOn w:val="Normal"/>
    <w:rsid w:val="00F96885"/>
    <w:pPr>
      <w:spacing w:after="0" w:line="240" w:lineRule="auto"/>
      <w:jc w:val="both"/>
    </w:pPr>
    <w:rPr>
      <w:rFonts w:ascii="Times New Roman"/>
      <w:szCs w:val="20"/>
    </w:rPr>
  </w:style>
  <w:style w:type="paragraph" w:styleId="NormalWeb">
    <w:name w:val="Normal (Web)"/>
    <w:basedOn w:val="Normal"/>
    <w:uiPriority w:val="99"/>
    <w:unhideWhenUsed/>
    <w:rsid w:val="00B739E4"/>
    <w:pPr>
      <w:spacing w:before="100" w:beforeAutospacing="1" w:after="100" w:afterAutospacing="1" w:line="240" w:lineRule="auto"/>
    </w:pPr>
    <w:rPr>
      <w:rFonts w:ascii="Times New Roman"/>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line="240" w:lineRule="auto"/>
      <w:textAlignment w:val="baseline"/>
    </w:pPr>
    <w:rPr>
      <w:rFonts w:ascii="Times New Roman" w:eastAsia="SimSun"/>
      <w:sz w:val="20"/>
      <w:szCs w:val="20"/>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2B63C5"/>
    <w:rPr>
      <w:rFonts w:asciiTheme="minorHAnsi" w:eastAsiaTheme="minorHAnsi" w:hAnsiTheme="minorHAnsi" w:cstheme="minorBidi"/>
      <w:sz w:val="22"/>
      <w:szCs w:val="22"/>
      <w:lang w:val="en-US" w:eastAsia="en-US"/>
    </w:rPr>
  </w:style>
  <w:style w:type="character" w:customStyle="1" w:styleId="PLChar">
    <w:name w:val="PL Char"/>
    <w:link w:val="PL"/>
    <w:qFormat/>
    <w:locked/>
    <w:rsid w:val="00A04873"/>
    <w:rPr>
      <w:rFonts w:ascii="Courier New" w:hAnsi="Courier New"/>
      <w:noProof/>
      <w:sz w:val="16"/>
      <w:lang w:val="en-US" w:eastAsia="en-US"/>
    </w:rPr>
  </w:style>
  <w:style w:type="character" w:customStyle="1" w:styleId="THChar">
    <w:name w:val="TH Char"/>
    <w:link w:val="TH"/>
    <w:rsid w:val="00392692"/>
    <w:rPr>
      <w:rFonts w:ascii="Arial" w:eastAsiaTheme="minorHAnsi" w:hAnsi="Arial" w:cstheme="minorBidi"/>
      <w:b/>
      <w:sz w:val="22"/>
      <w:szCs w:val="22"/>
      <w:lang w:val="en-US" w:eastAsia="en-US"/>
    </w:rPr>
  </w:style>
  <w:style w:type="character" w:customStyle="1" w:styleId="TACChar">
    <w:name w:val="TAC Char"/>
    <w:link w:val="TAC"/>
    <w:locked/>
    <w:rsid w:val="00392692"/>
    <w:rPr>
      <w:rFonts w:ascii="Arial" w:eastAsiaTheme="minorHAnsi" w:hAnsi="Arial" w:cstheme="minorBidi"/>
      <w:sz w:val="18"/>
      <w:szCs w:val="22"/>
      <w:lang w:val="en-US" w:eastAsia="en-US"/>
    </w:rPr>
  </w:style>
  <w:style w:type="character" w:customStyle="1" w:styleId="TAHCar">
    <w:name w:val="TAH Car"/>
    <w:link w:val="TAH"/>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rsid w:val="00A22CBF"/>
    <w:rPr>
      <w:lang w:eastAsia="en-US"/>
    </w:rPr>
  </w:style>
  <w:style w:type="character" w:customStyle="1" w:styleId="HeaderChar">
    <w:name w:val="Header Char"/>
    <w:aliases w:val="header odd Char"/>
    <w:link w:val="Header"/>
    <w:rsid w:val="00EA23A7"/>
    <w:rPr>
      <w:rFonts w:ascii="Arial" w:hAnsi="Arial"/>
      <w:b/>
      <w:noProof/>
      <w:sz w:val="18"/>
      <w:lang w:val="en-US" w:eastAsia="en-US"/>
    </w:rPr>
  </w:style>
  <w:style w:type="paragraph" w:customStyle="1" w:styleId="bullet">
    <w:name w:val="bullet"/>
    <w:basedOn w:val="ListParagraph"/>
    <w:link w:val="bulletChar"/>
    <w:qFormat/>
    <w:rsid w:val="00371FD1"/>
    <w:pPr>
      <w:widowControl w:val="0"/>
      <w:numPr>
        <w:numId w:val="17"/>
      </w:numPr>
      <w:spacing w:after="60" w:line="240" w:lineRule="auto"/>
      <w:ind w:left="720"/>
      <w:jc w:val="both"/>
    </w:pPr>
    <w:rPr>
      <w:rFonts w:ascii="Times New Roman" w:eastAsia="Times New Roman" w:hAnsi="Times New Roman" w:cs="Times New Roman"/>
      <w:kern w:val="2"/>
      <w:sz w:val="20"/>
      <w:szCs w:val="24"/>
      <w:lang w:val="en-GB"/>
    </w:rPr>
  </w:style>
  <w:style w:type="character" w:customStyle="1" w:styleId="bulletChar">
    <w:name w:val="bullet Char"/>
    <w:link w:val="bullet"/>
    <w:rsid w:val="00371FD1"/>
    <w:rPr>
      <w:rFonts w:ascii="Times New Roman" w:eastAsia="Times New Roman" w:hAnsi="Times New Roman"/>
      <w:kern w:val="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146796">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59833419">
      <w:bodyDiv w:val="1"/>
      <w:marLeft w:val="0"/>
      <w:marRight w:val="0"/>
      <w:marTop w:val="0"/>
      <w:marBottom w:val="0"/>
      <w:divBdr>
        <w:top w:val="none" w:sz="0" w:space="0" w:color="auto"/>
        <w:left w:val="none" w:sz="0" w:space="0" w:color="auto"/>
        <w:bottom w:val="none" w:sz="0" w:space="0" w:color="auto"/>
        <w:right w:val="none" w:sz="0" w:space="0" w:color="auto"/>
      </w:divBdr>
    </w:div>
    <w:div w:id="78007773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800956">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253004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7.w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image" Target="media/image10.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9.png"/><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8.png"/><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Microsoft_Visio_2003-2010_Drawing.vsd"/><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oleObject" Target="embeddings/oleObject1.bin"/><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5AIRPNAIUNRU-1830940522-4032</_dlc_DocId>
    <_dlc_DocIdUrl xmlns="71c5aaf6-e6ce-465b-b873-5148d2a4c105">
      <Url>https://nokia.sharepoint.com/sites/c5g/5gradio/_layouts/15/DocIdRedir.aspx?ID=5AIRPNAIUNRU-1830940522-4032</Url>
      <Description>5AIRPNAIUNRU-1830940522-4032</Description>
    </_dlc_DocIdUrl>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2.xml><?xml version="1.0" encoding="utf-8"?>
<ds:datastoreItem xmlns:ds="http://schemas.openxmlformats.org/officeDocument/2006/customXml" ds:itemID="{851EBB36-32E5-42F4-A35C-5B147322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EDF5DA-61AD-43E9-BA3F-4E776EC45660}">
  <ds:schemaRefs>
    <ds:schemaRef ds:uri="Microsoft.SharePoint.Taxonomy.ContentTypeSync"/>
  </ds:schemaRefs>
</ds:datastoreItem>
</file>

<file path=customXml/itemProps4.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5.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6.xml><?xml version="1.0" encoding="utf-8"?>
<ds:datastoreItem xmlns:ds="http://schemas.openxmlformats.org/officeDocument/2006/customXml" ds:itemID="{46229382-2A27-4B12-9C24-4A568D658E78}">
  <ds:schemaRefs>
    <ds:schemaRef ds:uri="http://purl.org/dc/terms/"/>
    <ds:schemaRef ds:uri="http://purl.org/dc/dcmitype/"/>
    <ds:schemaRef ds:uri="ebabf6ce-2443-438c-9946-ecc878e7654a"/>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95d2e41d-1f11-4347-bb1c-11d6a32975dd"/>
    <ds:schemaRef ds:uri="3b34c8f0-1ef5-4d1e-bb66-517ce7fe7356"/>
    <ds:schemaRef ds:uri="71c5aaf6-e6ce-465b-b873-5148d2a4c105"/>
    <ds:schemaRef ds:uri="http://schemas.microsoft.com/office/2006/metadata/properties"/>
    <ds:schemaRef ds:uri="http://www.w3.org/XML/1998/namespace"/>
  </ds:schemaRefs>
</ds:datastoreItem>
</file>

<file path=customXml/itemProps7.xml><?xml version="1.0" encoding="utf-8"?>
<ds:datastoreItem xmlns:ds="http://schemas.openxmlformats.org/officeDocument/2006/customXml" ds:itemID="{C909E662-0A82-4FB8-B085-625E8F0F5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5529</Words>
  <Characters>31518</Characters>
  <Application>Microsoft Office Word</Application>
  <DocSecurity>4</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Nokia</cp:lastModifiedBy>
  <cp:revision>2</cp:revision>
  <dcterms:created xsi:type="dcterms:W3CDTF">2018-09-28T14:26:00Z</dcterms:created>
  <dcterms:modified xsi:type="dcterms:W3CDTF">2018-09-28T14:26:00Z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82c5db40-fb61-4a77-a8c7-606781569316</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ies>
</file>